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0F" w:rsidRPr="00C63D0F" w:rsidRDefault="00C63D0F" w:rsidP="00C63D0F">
      <w:pPr>
        <w:rPr>
          <w:b/>
        </w:rPr>
      </w:pPr>
      <w:r w:rsidRPr="00C63D0F">
        <w:rPr>
          <w:b/>
        </w:rPr>
        <w:t>УДК 621.43.004.15</w:t>
      </w:r>
    </w:p>
    <w:p w:rsidR="00C63D0F" w:rsidRPr="00C63D0F" w:rsidRDefault="00C63D0F" w:rsidP="00C63D0F">
      <w:pPr>
        <w:rPr>
          <w:b/>
        </w:rPr>
      </w:pPr>
      <w:proofErr w:type="spellStart"/>
      <w:proofErr w:type="gramStart"/>
      <w:r w:rsidRPr="00C63D0F">
        <w:rPr>
          <w:b/>
        </w:rPr>
        <w:t>Гутаревич</w:t>
      </w:r>
      <w:proofErr w:type="spellEnd"/>
      <w:r w:rsidRPr="00C63D0F">
        <w:rPr>
          <w:b/>
        </w:rPr>
        <w:t xml:space="preserve"> Ю.Ф., </w:t>
      </w:r>
      <w:proofErr w:type="spellStart"/>
      <w:r w:rsidRPr="00C63D0F">
        <w:rPr>
          <w:b/>
        </w:rPr>
        <w:t>Редзюк</w:t>
      </w:r>
      <w:proofErr w:type="spellEnd"/>
      <w:r w:rsidRPr="00C63D0F">
        <w:rPr>
          <w:b/>
        </w:rPr>
        <w:t xml:space="preserve"> А.М., Дядченко В.Л. Влияние метода регулирования мощности на индикаторный к.п.д. бензинового двигателя // Двигатели </w:t>
      </w:r>
      <w:proofErr w:type="spellStart"/>
      <w:r w:rsidRPr="00C63D0F">
        <w:rPr>
          <w:b/>
        </w:rPr>
        <w:t>внут</w:t>
      </w:r>
      <w:proofErr w:type="spellEnd"/>
      <w:r w:rsidRPr="00C63D0F">
        <w:rPr>
          <w:b/>
        </w:rPr>
        <w:t>-</w:t>
      </w:r>
      <w:proofErr w:type="gramEnd"/>
    </w:p>
    <w:p w:rsidR="00C63D0F" w:rsidRPr="00C63D0F" w:rsidRDefault="00C63D0F" w:rsidP="00C63D0F">
      <w:pPr>
        <w:rPr>
          <w:b/>
        </w:rPr>
      </w:pPr>
      <w:proofErr w:type="spellStart"/>
      <w:r w:rsidRPr="00C63D0F">
        <w:rPr>
          <w:b/>
        </w:rPr>
        <w:t>реннего</w:t>
      </w:r>
      <w:proofErr w:type="spellEnd"/>
      <w:r w:rsidRPr="00C63D0F">
        <w:rPr>
          <w:b/>
        </w:rPr>
        <w:t xml:space="preserve"> сгорания. – 2008. – № 1. – С. 10-15.</w:t>
      </w:r>
    </w:p>
    <w:p w:rsidR="00C63D0F" w:rsidRPr="00C63D0F" w:rsidRDefault="00C63D0F" w:rsidP="00C63D0F">
      <w:pPr>
        <w:rPr>
          <w:b/>
        </w:rPr>
      </w:pPr>
      <w:r w:rsidRPr="00C63D0F">
        <w:rPr>
          <w:b/>
        </w:rPr>
        <w:t xml:space="preserve">Одним из направлений повышения </w:t>
      </w:r>
      <w:proofErr w:type="gramStart"/>
      <w:r w:rsidRPr="00C63D0F">
        <w:rPr>
          <w:b/>
        </w:rPr>
        <w:t>топливной</w:t>
      </w:r>
      <w:proofErr w:type="gramEnd"/>
    </w:p>
    <w:p w:rsidR="00C63D0F" w:rsidRPr="00C63D0F" w:rsidRDefault="00C63D0F" w:rsidP="00C63D0F">
      <w:pPr>
        <w:rPr>
          <w:b/>
        </w:rPr>
      </w:pPr>
      <w:r w:rsidRPr="00C63D0F">
        <w:rPr>
          <w:b/>
        </w:rPr>
        <w:t>экономичности бензиновых двигателей в режимах час-</w:t>
      </w:r>
    </w:p>
    <w:p w:rsidR="00C63D0F" w:rsidRPr="00C63D0F" w:rsidRDefault="00C63D0F" w:rsidP="00C63D0F">
      <w:pPr>
        <w:rPr>
          <w:b/>
        </w:rPr>
      </w:pPr>
      <w:proofErr w:type="spellStart"/>
      <w:r w:rsidRPr="00C63D0F">
        <w:rPr>
          <w:b/>
        </w:rPr>
        <w:t>титчных</w:t>
      </w:r>
      <w:proofErr w:type="spellEnd"/>
      <w:r w:rsidRPr="00C63D0F">
        <w:rPr>
          <w:b/>
        </w:rPr>
        <w:t xml:space="preserve"> загрузок и холостого хода есть переход от ре-</w:t>
      </w:r>
    </w:p>
    <w:p w:rsidR="00C63D0F" w:rsidRPr="00C63D0F" w:rsidRDefault="00C63D0F" w:rsidP="00C63D0F">
      <w:pPr>
        <w:rPr>
          <w:b/>
        </w:rPr>
      </w:pPr>
      <w:proofErr w:type="spellStart"/>
      <w:r w:rsidRPr="00C63D0F">
        <w:rPr>
          <w:b/>
        </w:rPr>
        <w:t>гулирования</w:t>
      </w:r>
      <w:proofErr w:type="spellEnd"/>
      <w:r w:rsidRPr="00C63D0F">
        <w:rPr>
          <w:b/>
        </w:rPr>
        <w:t xml:space="preserve"> мощности </w:t>
      </w:r>
      <w:proofErr w:type="spellStart"/>
      <w:r w:rsidRPr="00C63D0F">
        <w:rPr>
          <w:b/>
        </w:rPr>
        <w:t>дросселированием</w:t>
      </w:r>
      <w:proofErr w:type="spellEnd"/>
      <w:r w:rsidRPr="00C63D0F">
        <w:rPr>
          <w:b/>
        </w:rPr>
        <w:t xml:space="preserve"> </w:t>
      </w:r>
      <w:proofErr w:type="spellStart"/>
      <w:r w:rsidRPr="00C63D0F">
        <w:rPr>
          <w:b/>
        </w:rPr>
        <w:t>топливовоз</w:t>
      </w:r>
      <w:proofErr w:type="spellEnd"/>
      <w:r w:rsidRPr="00C63D0F">
        <w:rPr>
          <w:b/>
        </w:rPr>
        <w:t>-</w:t>
      </w:r>
    </w:p>
    <w:p w:rsidR="00C63D0F" w:rsidRPr="00C63D0F" w:rsidRDefault="00C63D0F" w:rsidP="00C63D0F">
      <w:pPr>
        <w:rPr>
          <w:b/>
        </w:rPr>
      </w:pPr>
      <w:r w:rsidRPr="00C63D0F">
        <w:rPr>
          <w:b/>
        </w:rPr>
        <w:t xml:space="preserve">душной смеси к комбинированному методу – </w:t>
      </w:r>
      <w:proofErr w:type="spellStart"/>
      <w:r w:rsidRPr="00C63D0F">
        <w:rPr>
          <w:b/>
        </w:rPr>
        <w:t>отключе</w:t>
      </w:r>
      <w:proofErr w:type="spellEnd"/>
      <w:r w:rsidRPr="00C63D0F">
        <w:rPr>
          <w:b/>
        </w:rPr>
        <w:t>-</w:t>
      </w:r>
    </w:p>
    <w:p w:rsidR="00C63D0F" w:rsidRPr="00C63D0F" w:rsidRDefault="00C63D0F" w:rsidP="00C63D0F">
      <w:pPr>
        <w:rPr>
          <w:b/>
        </w:rPr>
      </w:pPr>
      <w:proofErr w:type="spellStart"/>
      <w:r w:rsidRPr="00C63D0F">
        <w:rPr>
          <w:b/>
        </w:rPr>
        <w:t>нием</w:t>
      </w:r>
      <w:proofErr w:type="spellEnd"/>
      <w:r w:rsidRPr="00C63D0F">
        <w:rPr>
          <w:b/>
        </w:rPr>
        <w:t xml:space="preserve"> части цилиндров со значительно </w:t>
      </w:r>
      <w:proofErr w:type="gramStart"/>
      <w:r w:rsidRPr="00C63D0F">
        <w:rPr>
          <w:b/>
        </w:rPr>
        <w:t>меньшим</w:t>
      </w:r>
      <w:proofErr w:type="gramEnd"/>
      <w:r w:rsidRPr="00C63D0F">
        <w:rPr>
          <w:b/>
        </w:rPr>
        <w:t xml:space="preserve"> </w:t>
      </w:r>
      <w:proofErr w:type="spellStart"/>
      <w:r w:rsidRPr="00C63D0F">
        <w:rPr>
          <w:b/>
        </w:rPr>
        <w:t>уров</w:t>
      </w:r>
      <w:proofErr w:type="spellEnd"/>
      <w:r w:rsidRPr="00C63D0F">
        <w:rPr>
          <w:b/>
        </w:rPr>
        <w:t>-</w:t>
      </w:r>
    </w:p>
    <w:p w:rsidR="00C63D0F" w:rsidRPr="00C63D0F" w:rsidRDefault="00C63D0F" w:rsidP="00C63D0F">
      <w:pPr>
        <w:rPr>
          <w:b/>
        </w:rPr>
      </w:pPr>
      <w:proofErr w:type="gramStart"/>
      <w:r w:rsidRPr="00C63D0F">
        <w:rPr>
          <w:b/>
        </w:rPr>
        <w:t>нем</w:t>
      </w:r>
      <w:proofErr w:type="gramEnd"/>
      <w:r w:rsidRPr="00C63D0F">
        <w:rPr>
          <w:b/>
        </w:rPr>
        <w:t xml:space="preserve"> </w:t>
      </w:r>
      <w:proofErr w:type="spellStart"/>
      <w:r w:rsidRPr="00C63D0F">
        <w:rPr>
          <w:b/>
        </w:rPr>
        <w:t>дросселирования</w:t>
      </w:r>
      <w:proofErr w:type="spellEnd"/>
      <w:r w:rsidRPr="00C63D0F">
        <w:rPr>
          <w:b/>
        </w:rPr>
        <w:t xml:space="preserve"> работающих цилиндров. </w:t>
      </w:r>
      <w:proofErr w:type="spellStart"/>
      <w:r w:rsidRPr="00C63D0F">
        <w:rPr>
          <w:b/>
        </w:rPr>
        <w:t>Объяс</w:t>
      </w:r>
      <w:proofErr w:type="spellEnd"/>
      <w:r w:rsidRPr="00C63D0F">
        <w:rPr>
          <w:b/>
        </w:rPr>
        <w:t>-</w:t>
      </w:r>
    </w:p>
    <w:p w:rsidR="00C63D0F" w:rsidRPr="00C63D0F" w:rsidRDefault="00C63D0F" w:rsidP="00C63D0F">
      <w:pPr>
        <w:rPr>
          <w:b/>
        </w:rPr>
      </w:pPr>
      <w:proofErr w:type="spellStart"/>
      <w:r w:rsidRPr="00C63D0F">
        <w:rPr>
          <w:b/>
        </w:rPr>
        <w:t>няется</w:t>
      </w:r>
      <w:proofErr w:type="spellEnd"/>
      <w:r w:rsidRPr="00C63D0F">
        <w:rPr>
          <w:b/>
        </w:rPr>
        <w:t xml:space="preserve"> такое улучшение топливной экономичности </w:t>
      </w:r>
      <w:proofErr w:type="gramStart"/>
      <w:r w:rsidRPr="00C63D0F">
        <w:rPr>
          <w:b/>
        </w:rPr>
        <w:t>из</w:t>
      </w:r>
      <w:proofErr w:type="gramEnd"/>
      <w:r w:rsidRPr="00C63D0F">
        <w:rPr>
          <w:b/>
        </w:rPr>
        <w:t>-</w:t>
      </w:r>
    </w:p>
    <w:p w:rsidR="00C63D0F" w:rsidRPr="00C63D0F" w:rsidRDefault="00C63D0F" w:rsidP="00C63D0F">
      <w:pPr>
        <w:rPr>
          <w:b/>
        </w:rPr>
      </w:pPr>
      <w:proofErr w:type="spellStart"/>
      <w:r w:rsidRPr="00C63D0F">
        <w:rPr>
          <w:b/>
        </w:rPr>
        <w:t>менением</w:t>
      </w:r>
      <w:proofErr w:type="spellEnd"/>
      <w:r w:rsidRPr="00C63D0F">
        <w:rPr>
          <w:b/>
        </w:rPr>
        <w:t xml:space="preserve"> нескольких показателей работы двигателя.</w:t>
      </w:r>
    </w:p>
    <w:p w:rsidR="00C63D0F" w:rsidRPr="00C63D0F" w:rsidRDefault="00C63D0F" w:rsidP="00C63D0F">
      <w:pPr>
        <w:rPr>
          <w:b/>
        </w:rPr>
      </w:pPr>
      <w:r w:rsidRPr="00C63D0F">
        <w:rPr>
          <w:b/>
        </w:rPr>
        <w:t>В данной работе рассматривается вопрос измене-</w:t>
      </w:r>
    </w:p>
    <w:p w:rsidR="00C63D0F" w:rsidRPr="00C63D0F" w:rsidRDefault="00C63D0F" w:rsidP="00C63D0F">
      <w:pPr>
        <w:rPr>
          <w:b/>
        </w:rPr>
      </w:pPr>
      <w:proofErr w:type="spellStart"/>
      <w:r w:rsidRPr="00C63D0F">
        <w:rPr>
          <w:b/>
        </w:rPr>
        <w:t>ния</w:t>
      </w:r>
      <w:proofErr w:type="spellEnd"/>
      <w:r w:rsidRPr="00C63D0F">
        <w:rPr>
          <w:b/>
        </w:rPr>
        <w:t xml:space="preserve"> при переходе на комбинированный метод </w:t>
      </w:r>
      <w:proofErr w:type="spellStart"/>
      <w:r w:rsidRPr="00C63D0F">
        <w:rPr>
          <w:b/>
        </w:rPr>
        <w:t>регули</w:t>
      </w:r>
      <w:proofErr w:type="spellEnd"/>
      <w:r w:rsidRPr="00C63D0F">
        <w:rPr>
          <w:b/>
        </w:rPr>
        <w:t>-</w:t>
      </w:r>
    </w:p>
    <w:p w:rsidR="00C63D0F" w:rsidRPr="00C63D0F" w:rsidRDefault="00C63D0F" w:rsidP="00C63D0F">
      <w:pPr>
        <w:rPr>
          <w:b/>
        </w:rPr>
      </w:pPr>
      <w:proofErr w:type="spellStart"/>
      <w:r w:rsidRPr="00C63D0F">
        <w:rPr>
          <w:b/>
        </w:rPr>
        <w:t>рования</w:t>
      </w:r>
      <w:proofErr w:type="spellEnd"/>
      <w:r w:rsidRPr="00C63D0F">
        <w:rPr>
          <w:b/>
        </w:rPr>
        <w:t xml:space="preserve"> индикаторного к.п.д. – одного из основных</w:t>
      </w:r>
    </w:p>
    <w:p w:rsidR="00C63D0F" w:rsidRPr="00C63D0F" w:rsidRDefault="00C63D0F" w:rsidP="00C63D0F">
      <w:pPr>
        <w:rPr>
          <w:b/>
        </w:rPr>
      </w:pPr>
      <w:r w:rsidRPr="00C63D0F">
        <w:rPr>
          <w:b/>
        </w:rPr>
        <w:t xml:space="preserve">показателей двигателя, которые определяют его </w:t>
      </w:r>
      <w:proofErr w:type="spellStart"/>
      <w:r w:rsidRPr="00C63D0F">
        <w:rPr>
          <w:b/>
        </w:rPr>
        <w:t>эконо</w:t>
      </w:r>
      <w:proofErr w:type="spellEnd"/>
      <w:r w:rsidRPr="00C63D0F">
        <w:rPr>
          <w:b/>
        </w:rPr>
        <w:t>-</w:t>
      </w:r>
    </w:p>
    <w:p w:rsidR="009D3E1F" w:rsidRPr="00BB157F" w:rsidRDefault="00C63D0F" w:rsidP="00C63D0F">
      <w:pPr>
        <w:rPr>
          <w:b/>
          <w:lang w:val="en-US"/>
        </w:rPr>
      </w:pPr>
      <w:proofErr w:type="spellStart"/>
      <w:proofErr w:type="gramStart"/>
      <w:r w:rsidRPr="00C63D0F">
        <w:rPr>
          <w:b/>
          <w:lang w:val="en-US"/>
        </w:rPr>
        <w:t>мичность</w:t>
      </w:r>
      <w:proofErr w:type="spellEnd"/>
      <w:proofErr w:type="gramEnd"/>
      <w:r w:rsidRPr="00C63D0F">
        <w:rPr>
          <w:b/>
          <w:lang w:val="en-US"/>
        </w:rPr>
        <w:t xml:space="preserve">. </w:t>
      </w:r>
      <w:proofErr w:type="spellStart"/>
      <w:proofErr w:type="gramStart"/>
      <w:r w:rsidRPr="00C63D0F">
        <w:rPr>
          <w:b/>
          <w:lang w:val="en-US"/>
        </w:rPr>
        <w:t>Ил</w:t>
      </w:r>
      <w:proofErr w:type="spellEnd"/>
      <w:r w:rsidRPr="00C63D0F">
        <w:rPr>
          <w:b/>
          <w:lang w:val="en-US"/>
        </w:rPr>
        <w:t>. 3.</w:t>
      </w:r>
      <w:proofErr w:type="gramEnd"/>
      <w:r w:rsidRPr="00C63D0F">
        <w:rPr>
          <w:b/>
          <w:lang w:val="en-US"/>
        </w:rPr>
        <w:t xml:space="preserve"> </w:t>
      </w:r>
      <w:proofErr w:type="spellStart"/>
      <w:proofErr w:type="gramStart"/>
      <w:r w:rsidRPr="00C63D0F">
        <w:rPr>
          <w:b/>
          <w:lang w:val="en-US"/>
        </w:rPr>
        <w:t>Библиогр</w:t>
      </w:r>
      <w:proofErr w:type="spellEnd"/>
      <w:r w:rsidRPr="00C63D0F">
        <w:rPr>
          <w:b/>
          <w:lang w:val="en-US"/>
        </w:rPr>
        <w:t xml:space="preserve">. 11 </w:t>
      </w:r>
      <w:proofErr w:type="spellStart"/>
      <w:r w:rsidRPr="00C63D0F">
        <w:rPr>
          <w:b/>
          <w:lang w:val="en-US"/>
        </w:rPr>
        <w:t>назв</w:t>
      </w:r>
      <w:proofErr w:type="spellEnd"/>
      <w:r w:rsidRPr="00C63D0F">
        <w:rPr>
          <w:b/>
          <w:lang w:val="en-US"/>
        </w:rPr>
        <w:t>.</w:t>
      </w:r>
      <w:proofErr w:type="gramEnd"/>
    </w:p>
    <w:sectPr w:rsidR="009D3E1F" w:rsidRPr="00BB157F" w:rsidSect="004C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CB"/>
    <w:rsid w:val="000775EA"/>
    <w:rsid w:val="00095510"/>
    <w:rsid w:val="000E5F7A"/>
    <w:rsid w:val="001A530D"/>
    <w:rsid w:val="001A56A1"/>
    <w:rsid w:val="00262C55"/>
    <w:rsid w:val="00291C82"/>
    <w:rsid w:val="00292E9F"/>
    <w:rsid w:val="002951C3"/>
    <w:rsid w:val="00390982"/>
    <w:rsid w:val="00472E62"/>
    <w:rsid w:val="004C198A"/>
    <w:rsid w:val="00567E41"/>
    <w:rsid w:val="0059332F"/>
    <w:rsid w:val="005C4904"/>
    <w:rsid w:val="005F22BC"/>
    <w:rsid w:val="00660E53"/>
    <w:rsid w:val="007A0AD2"/>
    <w:rsid w:val="008449CB"/>
    <w:rsid w:val="008A3E3E"/>
    <w:rsid w:val="008B0FC8"/>
    <w:rsid w:val="008F44EE"/>
    <w:rsid w:val="009C3B3A"/>
    <w:rsid w:val="009D4671"/>
    <w:rsid w:val="009F3834"/>
    <w:rsid w:val="00BA10F3"/>
    <w:rsid w:val="00BB157F"/>
    <w:rsid w:val="00BB6A06"/>
    <w:rsid w:val="00BD6C47"/>
    <w:rsid w:val="00BF639B"/>
    <w:rsid w:val="00C17194"/>
    <w:rsid w:val="00C63D0F"/>
    <w:rsid w:val="00D53C64"/>
    <w:rsid w:val="00D85F24"/>
    <w:rsid w:val="00E313C7"/>
    <w:rsid w:val="00E41D73"/>
    <w:rsid w:val="00EB30F4"/>
    <w:rsid w:val="00F55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>Krokoz™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2012-12-07T10:31:00Z</dcterms:created>
  <dcterms:modified xsi:type="dcterms:W3CDTF">2012-12-07T10:31:00Z</dcterms:modified>
</cp:coreProperties>
</file>