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3F" w:rsidRPr="009D613F" w:rsidRDefault="009D613F" w:rsidP="009D613F">
      <w:r w:rsidRPr="009D613F">
        <w:t>УДК 621.565</w:t>
      </w:r>
    </w:p>
    <w:p w:rsidR="009D613F" w:rsidRPr="009D613F" w:rsidRDefault="009D613F" w:rsidP="009D613F">
      <w:proofErr w:type="spellStart"/>
      <w:r w:rsidRPr="009D613F">
        <w:t>Горпинко</w:t>
      </w:r>
      <w:proofErr w:type="spellEnd"/>
      <w:r w:rsidRPr="009D613F">
        <w:t xml:space="preserve"> Ю.І. Комплексное влияние вторичных</w:t>
      </w:r>
      <w:r w:rsidRPr="009D613F">
        <w:t xml:space="preserve"> </w:t>
      </w:r>
      <w:r w:rsidRPr="009D613F">
        <w:t>факторов теплопереноса на эффективность противоточных теплообменников // Двигатели внутреннего</w:t>
      </w:r>
    </w:p>
    <w:p w:rsidR="009D613F" w:rsidRPr="009D613F" w:rsidRDefault="009D613F" w:rsidP="009D613F">
      <w:r w:rsidRPr="009D613F">
        <w:t>сгорания. – 2008. – №1. – С. 103-109.</w:t>
      </w:r>
    </w:p>
    <w:p w:rsidR="009D613F" w:rsidRPr="009D613F" w:rsidRDefault="009D613F" w:rsidP="009D613F">
      <w:r w:rsidRPr="009D613F">
        <w:t xml:space="preserve">Разработан аналитический метод и </w:t>
      </w:r>
      <w:proofErr w:type="gramStart"/>
      <w:r w:rsidRPr="009D613F">
        <w:t>графические</w:t>
      </w:r>
      <w:proofErr w:type="gramEnd"/>
    </w:p>
    <w:p w:rsidR="009D613F" w:rsidRPr="009D613F" w:rsidRDefault="009D613F" w:rsidP="009D613F">
      <w:r w:rsidRPr="009D613F">
        <w:t>формы для определения практически достижимой и</w:t>
      </w:r>
    </w:p>
    <w:p w:rsidR="009D613F" w:rsidRPr="009D613F" w:rsidRDefault="009D613F" w:rsidP="009D613F">
      <w:r w:rsidRPr="009D613F">
        <w:t xml:space="preserve">целесообразной эффективности </w:t>
      </w:r>
      <w:proofErr w:type="gramStart"/>
      <w:r w:rsidRPr="009D613F">
        <w:t>криогенных</w:t>
      </w:r>
      <w:proofErr w:type="gramEnd"/>
      <w:r w:rsidRPr="009D613F">
        <w:t xml:space="preserve"> </w:t>
      </w:r>
      <w:proofErr w:type="spellStart"/>
      <w:r w:rsidRPr="009D613F">
        <w:t>противо</w:t>
      </w:r>
      <w:proofErr w:type="spellEnd"/>
      <w:r w:rsidRPr="009D613F">
        <w:t>-</w:t>
      </w:r>
    </w:p>
    <w:p w:rsidR="009D613F" w:rsidRPr="009D613F" w:rsidRDefault="009D613F" w:rsidP="009D613F">
      <w:r w:rsidRPr="009D613F">
        <w:t>точных теплообменников с учетом вторичных факто-</w:t>
      </w:r>
    </w:p>
    <w:p w:rsidR="009D613F" w:rsidRDefault="009D613F" w:rsidP="009D613F">
      <w:r w:rsidRPr="009D613F">
        <w:t>ров теплопереноса. Полученные решения в областях</w:t>
      </w:r>
      <w:r w:rsidRPr="009D613F">
        <w:t xml:space="preserve"> </w:t>
      </w:r>
      <w:r>
        <w:t>превалирования теплового эквивалента греющего и</w:t>
      </w:r>
    </w:p>
    <w:p w:rsidR="009D613F" w:rsidRDefault="009D613F" w:rsidP="009D613F">
      <w:proofErr w:type="gramStart"/>
      <w:r>
        <w:t>охлаждающего</w:t>
      </w:r>
      <w:proofErr w:type="gramEnd"/>
      <w:r>
        <w:t xml:space="preserve"> потоков являются не симметричными.</w:t>
      </w:r>
    </w:p>
    <w:p w:rsidR="009D613F" w:rsidRDefault="009D613F" w:rsidP="009D613F">
      <w:r>
        <w:t>Установлено, что снижение величины соотношения</w:t>
      </w:r>
    </w:p>
    <w:p w:rsidR="009D613F" w:rsidRDefault="009D613F" w:rsidP="009D613F">
      <w:r>
        <w:t xml:space="preserve">тепловых эквивалентов потоков резко уменьшает </w:t>
      </w:r>
      <w:proofErr w:type="spellStart"/>
      <w:r>
        <w:t>целе</w:t>
      </w:r>
      <w:proofErr w:type="spellEnd"/>
      <w:r>
        <w:t>-</w:t>
      </w:r>
    </w:p>
    <w:p w:rsidR="009D613F" w:rsidRDefault="009D613F" w:rsidP="009D613F">
      <w:r>
        <w:t xml:space="preserve">сообразный уровень наращивания числа единиц </w:t>
      </w:r>
      <w:proofErr w:type="gramStart"/>
      <w:r>
        <w:t>пере</w:t>
      </w:r>
      <w:proofErr w:type="gramEnd"/>
      <w:r>
        <w:t>-</w:t>
      </w:r>
    </w:p>
    <w:p w:rsidR="009D613F" w:rsidRDefault="009D613F" w:rsidP="009D613F">
      <w:r>
        <w:t>носа тепла реальных теплообменников. Предложенные</w:t>
      </w:r>
    </w:p>
    <w:p w:rsidR="009D613F" w:rsidRDefault="009D613F" w:rsidP="009D613F">
      <w:proofErr w:type="gramStart"/>
      <w:r>
        <w:t xml:space="preserve">решения дополнительно позволяют уточнить </w:t>
      </w:r>
      <w:proofErr w:type="spellStart"/>
      <w:r>
        <w:t>действи</w:t>
      </w:r>
      <w:proofErr w:type="spellEnd"/>
      <w:r>
        <w:t>-</w:t>
      </w:r>
      <w:proofErr w:type="gramEnd"/>
    </w:p>
    <w:p w:rsidR="009D613F" w:rsidRDefault="009D613F" w:rsidP="009D613F">
      <w:proofErr w:type="gramStart"/>
      <w:r>
        <w:t>тельную величину числа единиц переноса тепла (</w:t>
      </w:r>
      <w:proofErr w:type="spellStart"/>
      <w:r>
        <w:t>коэф</w:t>
      </w:r>
      <w:proofErr w:type="spellEnd"/>
      <w:r>
        <w:t>-</w:t>
      </w:r>
      <w:proofErr w:type="gramEnd"/>
    </w:p>
    <w:p w:rsidR="009D613F" w:rsidRDefault="009D613F" w:rsidP="009D613F">
      <w:proofErr w:type="spellStart"/>
      <w:proofErr w:type="gramStart"/>
      <w:r>
        <w:t>фициента</w:t>
      </w:r>
      <w:proofErr w:type="spellEnd"/>
      <w:r>
        <w:t xml:space="preserve"> теплопередачи) эффективных теплообменных</w:t>
      </w:r>
      <w:proofErr w:type="gramEnd"/>
    </w:p>
    <w:p w:rsidR="001230B7" w:rsidRPr="009D613F" w:rsidRDefault="009D613F" w:rsidP="009D613F">
      <w:r>
        <w:t xml:space="preserve">аппаратов. Ил. 2. </w:t>
      </w:r>
      <w:proofErr w:type="spellStart"/>
      <w:r>
        <w:t>Библиогр</w:t>
      </w:r>
      <w:proofErr w:type="spellEnd"/>
      <w:r>
        <w:t>. 12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25D4A"/>
    <w:rsid w:val="0027683E"/>
    <w:rsid w:val="003840D2"/>
    <w:rsid w:val="003E71BB"/>
    <w:rsid w:val="004A59F8"/>
    <w:rsid w:val="008173A3"/>
    <w:rsid w:val="008A42BC"/>
    <w:rsid w:val="00966438"/>
    <w:rsid w:val="009B4D43"/>
    <w:rsid w:val="009B5647"/>
    <w:rsid w:val="009D613F"/>
    <w:rsid w:val="00B26B05"/>
    <w:rsid w:val="00BB243D"/>
    <w:rsid w:val="00CD44CE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Krokoz™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2012-12-07T12:18:00Z</dcterms:created>
  <dcterms:modified xsi:type="dcterms:W3CDTF">2012-12-07T12:18:00Z</dcterms:modified>
</cp:coreProperties>
</file>