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38" w:rsidRDefault="00966438" w:rsidP="00966438">
      <w:r>
        <w:t>УДК 621.432.018.2</w:t>
      </w:r>
    </w:p>
    <w:p w:rsidR="00966438" w:rsidRDefault="00966438" w:rsidP="00966438">
      <w:proofErr w:type="spellStart"/>
      <w:r>
        <w:t>Парсаданов</w:t>
      </w:r>
      <w:proofErr w:type="spellEnd"/>
      <w:r>
        <w:t xml:space="preserve"> И.В, </w:t>
      </w:r>
      <w:proofErr w:type="spellStart"/>
      <w:r>
        <w:t>Белик</w:t>
      </w:r>
      <w:proofErr w:type="spellEnd"/>
      <w:r>
        <w:t xml:space="preserve"> С.Ю. Многофакторный анализ механических потерь в быстроходном дизеле с</w:t>
      </w:r>
      <w:r w:rsidRPr="00966438">
        <w:t xml:space="preserve"> </w:t>
      </w:r>
      <w:r>
        <w:t xml:space="preserve">газотурбинным наддувом // Двигатели </w:t>
      </w:r>
      <w:proofErr w:type="gramStart"/>
      <w:r>
        <w:t>внутреннего</w:t>
      </w:r>
      <w:proofErr w:type="gramEnd"/>
    </w:p>
    <w:p w:rsidR="00966438" w:rsidRDefault="00966438" w:rsidP="00966438">
      <w:r>
        <w:t>сгорания. – 2008. – № 1. – С.34-37.</w:t>
      </w:r>
    </w:p>
    <w:p w:rsidR="00966438" w:rsidRDefault="00966438" w:rsidP="00966438">
      <w:r>
        <w:t xml:space="preserve">Рассмотрены основные факторы, влияющие </w:t>
      </w:r>
      <w:proofErr w:type="gramStart"/>
      <w:r>
        <w:t>на</w:t>
      </w:r>
      <w:proofErr w:type="gramEnd"/>
    </w:p>
    <w:p w:rsidR="00966438" w:rsidRDefault="00966438" w:rsidP="00966438">
      <w:r>
        <w:t>потери трения. В результате проведенных исследований</w:t>
      </w:r>
    </w:p>
    <w:p w:rsidR="00966438" w:rsidRDefault="00966438" w:rsidP="00966438">
      <w:r>
        <w:t xml:space="preserve">на одноцилиндровом отсеке дизеля 6ЧН13/11,5 </w:t>
      </w:r>
      <w:proofErr w:type="spellStart"/>
      <w:r>
        <w:t>разра</w:t>
      </w:r>
      <w:proofErr w:type="spellEnd"/>
      <w:r>
        <w:t>-</w:t>
      </w:r>
    </w:p>
    <w:p w:rsidR="00966438" w:rsidRDefault="00966438" w:rsidP="00966438">
      <w:proofErr w:type="spellStart"/>
      <w:r>
        <w:t>ботана</w:t>
      </w:r>
      <w:proofErr w:type="spellEnd"/>
      <w:r>
        <w:t xml:space="preserve"> многофакторная математическая модель. Для</w:t>
      </w:r>
    </w:p>
    <w:p w:rsidR="00966438" w:rsidRDefault="00966438" w:rsidP="00966438">
      <w:r>
        <w:t>разработки модели был использован метод узловых</w:t>
      </w:r>
    </w:p>
    <w:p w:rsidR="00966438" w:rsidRDefault="00966438" w:rsidP="00966438">
      <w:r>
        <w:t>точек. При проведении эксперимента были выбраны</w:t>
      </w:r>
    </w:p>
    <w:p w:rsidR="00966438" w:rsidRDefault="00966438" w:rsidP="00966438">
      <w:r>
        <w:t>влияющие факторы и пределы их варьирования. Данная</w:t>
      </w:r>
    </w:p>
    <w:p w:rsidR="00966438" w:rsidRDefault="00966438" w:rsidP="00966438">
      <w:r>
        <w:t>модель, позволяет проводить сравнительный анализ</w:t>
      </w:r>
    </w:p>
    <w:p w:rsidR="00966438" w:rsidRDefault="00966438" w:rsidP="00966438">
      <w:r>
        <w:t xml:space="preserve">механических потерь для различных модификаций </w:t>
      </w:r>
      <w:proofErr w:type="spellStart"/>
      <w:r>
        <w:t>дви</w:t>
      </w:r>
      <w:proofErr w:type="spellEnd"/>
      <w:r>
        <w:t>-</w:t>
      </w:r>
    </w:p>
    <w:p w:rsidR="00966438" w:rsidRDefault="00966438" w:rsidP="00966438">
      <w:proofErr w:type="spellStart"/>
      <w:r>
        <w:t>гателей</w:t>
      </w:r>
      <w:proofErr w:type="spellEnd"/>
      <w:r>
        <w:t xml:space="preserve"> этого класса, находить значения </w:t>
      </w:r>
      <w:proofErr w:type="gramStart"/>
      <w:r>
        <w:t>механических</w:t>
      </w:r>
      <w:proofErr w:type="gramEnd"/>
    </w:p>
    <w:p w:rsidR="00966438" w:rsidRDefault="00966438" w:rsidP="00966438">
      <w:r>
        <w:t xml:space="preserve">потерь при различных сочетаниях режимных и </w:t>
      </w:r>
      <w:proofErr w:type="spellStart"/>
      <w:r>
        <w:t>конст</w:t>
      </w:r>
      <w:proofErr w:type="spellEnd"/>
      <w:r>
        <w:t>-</w:t>
      </w:r>
    </w:p>
    <w:p w:rsidR="009D3E1F" w:rsidRDefault="00966438" w:rsidP="00966438">
      <w:proofErr w:type="spellStart"/>
      <w:r>
        <w:t>руктивных</w:t>
      </w:r>
      <w:proofErr w:type="spellEnd"/>
      <w:r>
        <w:t xml:space="preserve"> параметров. Ил. 1. </w:t>
      </w:r>
      <w:proofErr w:type="spellStart"/>
      <w:r>
        <w:t>Библиогр</w:t>
      </w:r>
      <w:proofErr w:type="spellEnd"/>
      <w:r>
        <w:t>. 4 назв.</w:t>
      </w:r>
    </w:p>
    <w:sectPr w:rsidR="009D3E1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27683E"/>
    <w:rsid w:val="00966438"/>
    <w:rsid w:val="009B5647"/>
    <w:rsid w:val="00D53C64"/>
    <w:rsid w:val="00E313C7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Krokoz™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2012-12-07T10:53:00Z</dcterms:created>
  <dcterms:modified xsi:type="dcterms:W3CDTF">2012-12-07T10:53:00Z</dcterms:modified>
</cp:coreProperties>
</file>