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06" w:rsidRPr="00BB6A06" w:rsidRDefault="00BB6A06" w:rsidP="00BB6A06">
      <w:pPr>
        <w:rPr>
          <w:b/>
          <w:lang w:val="en-US"/>
        </w:rPr>
      </w:pPr>
      <w:r w:rsidRPr="00BB6A06">
        <w:rPr>
          <w:b/>
          <w:lang w:val="en-US"/>
        </w:rPr>
        <w:t>UDC 621.43.016.4</w:t>
      </w:r>
    </w:p>
    <w:p w:rsidR="00BB6A06" w:rsidRPr="00BB6A06" w:rsidRDefault="00BB6A06" w:rsidP="00BB6A06">
      <w:pPr>
        <w:rPr>
          <w:b/>
          <w:lang w:val="en-US"/>
        </w:rPr>
      </w:pPr>
      <w:proofErr w:type="spellStart"/>
      <w:r w:rsidRPr="00BB6A06">
        <w:rPr>
          <w:b/>
          <w:lang w:val="en-US"/>
        </w:rPr>
        <w:t>Marchenko</w:t>
      </w:r>
      <w:proofErr w:type="spellEnd"/>
      <w:r w:rsidRPr="00BB6A06">
        <w:rPr>
          <w:b/>
          <w:lang w:val="en-US"/>
        </w:rPr>
        <w:t xml:space="preserve"> A.P., </w:t>
      </w:r>
      <w:proofErr w:type="spellStart"/>
      <w:r w:rsidRPr="00BB6A06">
        <w:rPr>
          <w:b/>
          <w:lang w:val="en-US"/>
        </w:rPr>
        <w:t>Pylyov</w:t>
      </w:r>
      <w:proofErr w:type="spellEnd"/>
      <w:r w:rsidRPr="00BB6A06">
        <w:rPr>
          <w:b/>
          <w:lang w:val="en-US"/>
        </w:rPr>
        <w:t xml:space="preserve"> V.O., </w:t>
      </w:r>
      <w:proofErr w:type="spellStart"/>
      <w:r w:rsidRPr="00BB6A06">
        <w:rPr>
          <w:b/>
          <w:lang w:val="en-US"/>
        </w:rPr>
        <w:t>Shpakovsky</w:t>
      </w:r>
      <w:proofErr w:type="spellEnd"/>
      <w:r w:rsidRPr="00BB6A06">
        <w:rPr>
          <w:b/>
          <w:lang w:val="en-US"/>
        </w:rPr>
        <w:t xml:space="preserve"> V.V., </w:t>
      </w:r>
      <w:proofErr w:type="spellStart"/>
      <w:r w:rsidRPr="00BB6A06">
        <w:rPr>
          <w:b/>
          <w:lang w:val="en-US"/>
        </w:rPr>
        <w:t>Pylyov</w:t>
      </w:r>
      <w:proofErr w:type="spellEnd"/>
      <w:r>
        <w:rPr>
          <w:b/>
          <w:lang w:val="en-US"/>
        </w:rPr>
        <w:t xml:space="preserve"> </w:t>
      </w:r>
      <w:r w:rsidRPr="00BB6A06">
        <w:rPr>
          <w:b/>
          <w:lang w:val="en-US"/>
        </w:rPr>
        <w:t>V.V. Analysis of high frequency temperature variations in</w:t>
      </w:r>
      <w:r>
        <w:rPr>
          <w:b/>
          <w:lang w:val="en-US"/>
        </w:rPr>
        <w:t xml:space="preserve"> </w:t>
      </w:r>
      <w:r w:rsidRPr="00BB6A06">
        <w:rPr>
          <w:b/>
          <w:lang w:val="en-US"/>
        </w:rPr>
        <w:t>surface layer of the cylinder piston with a heat-insulating</w:t>
      </w:r>
    </w:p>
    <w:p w:rsidR="00BB6A06" w:rsidRPr="00BB6A06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coating</w:t>
      </w:r>
      <w:proofErr w:type="gramEnd"/>
      <w:r w:rsidRPr="00BB6A06">
        <w:rPr>
          <w:b/>
          <w:lang w:val="en-US"/>
        </w:rPr>
        <w:t xml:space="preserve"> // Internal combustion engines. – 2008. </w:t>
      </w:r>
      <w:proofErr w:type="gramStart"/>
      <w:r w:rsidRPr="00BB6A06">
        <w:rPr>
          <w:b/>
          <w:lang w:val="en-US"/>
        </w:rPr>
        <w:t>– № 1.</w:t>
      </w:r>
      <w:proofErr w:type="gramEnd"/>
      <w:r w:rsidRPr="00BB6A06">
        <w:rPr>
          <w:b/>
          <w:lang w:val="en-US"/>
        </w:rPr>
        <w:t xml:space="preserve"> – P.65-</w:t>
      </w:r>
    </w:p>
    <w:p w:rsidR="00BB6A06" w:rsidRPr="00BB6A06" w:rsidRDefault="00BB6A06" w:rsidP="00BB6A06">
      <w:pPr>
        <w:rPr>
          <w:b/>
          <w:lang w:val="en-US"/>
        </w:rPr>
      </w:pPr>
      <w:r w:rsidRPr="00BB6A06">
        <w:rPr>
          <w:b/>
          <w:lang w:val="en-US"/>
        </w:rPr>
        <w:t>71.</w:t>
      </w:r>
    </w:p>
    <w:p w:rsidR="00BB6A06" w:rsidRPr="00BB6A06" w:rsidRDefault="00BB6A06" w:rsidP="00BB6A06">
      <w:pPr>
        <w:rPr>
          <w:b/>
          <w:lang w:val="en-US"/>
        </w:rPr>
      </w:pPr>
      <w:r w:rsidRPr="00BB6A06">
        <w:rPr>
          <w:b/>
          <w:lang w:val="en-US"/>
        </w:rPr>
        <w:t>On the basis of modeling of high frequency temperature</w:t>
      </w:r>
    </w:p>
    <w:p w:rsidR="00BB6A06" w:rsidRPr="00BB6A06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variation</w:t>
      </w:r>
      <w:proofErr w:type="gramEnd"/>
      <w:r w:rsidRPr="00BB6A06">
        <w:rPr>
          <w:b/>
          <w:lang w:val="en-US"/>
        </w:rPr>
        <w:t xml:space="preserve"> in surface layer of a stuff of the cylinder piston with a</w:t>
      </w:r>
    </w:p>
    <w:p w:rsidR="00BB6A06" w:rsidRPr="00BB6A06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low</w:t>
      </w:r>
      <w:proofErr w:type="gramEnd"/>
      <w:r w:rsidRPr="00BB6A06">
        <w:rPr>
          <w:b/>
          <w:lang w:val="en-US"/>
        </w:rPr>
        <w:t xml:space="preserve"> heat-conducting coating the performances of a temperature</w:t>
      </w:r>
    </w:p>
    <w:p w:rsidR="00BB6A06" w:rsidRPr="00BB6A06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surge</w:t>
      </w:r>
      <w:proofErr w:type="gramEnd"/>
      <w:r w:rsidRPr="00BB6A06">
        <w:rPr>
          <w:b/>
          <w:lang w:val="en-US"/>
        </w:rPr>
        <w:t xml:space="preserve"> are determined at augmentation of depth of a coating up</w:t>
      </w:r>
    </w:p>
    <w:p w:rsidR="00BB6A06" w:rsidRPr="00BB6A06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to</w:t>
      </w:r>
      <w:proofErr w:type="gramEnd"/>
      <w:r w:rsidRPr="00BB6A06">
        <w:rPr>
          <w:b/>
          <w:lang w:val="en-US"/>
        </w:rPr>
        <w:t xml:space="preserve"> values, at which one the complete blanking of temperature</w:t>
      </w:r>
    </w:p>
    <w:p w:rsidR="009D3E1F" w:rsidRPr="00BB157F" w:rsidRDefault="00BB6A06" w:rsidP="00BB6A06">
      <w:pPr>
        <w:rPr>
          <w:b/>
          <w:lang w:val="en-US"/>
        </w:rPr>
      </w:pPr>
      <w:proofErr w:type="gramStart"/>
      <w:r w:rsidRPr="00BB6A06">
        <w:rPr>
          <w:b/>
          <w:lang w:val="en-US"/>
        </w:rPr>
        <w:t>oscillating</w:t>
      </w:r>
      <w:proofErr w:type="gramEnd"/>
      <w:r w:rsidRPr="00BB6A06">
        <w:rPr>
          <w:b/>
          <w:lang w:val="en-US"/>
        </w:rPr>
        <w:t xml:space="preserve"> in last will be realized. </w:t>
      </w:r>
      <w:proofErr w:type="gramStart"/>
      <w:r w:rsidRPr="00BB6A06">
        <w:rPr>
          <w:b/>
          <w:lang w:val="en-US"/>
        </w:rPr>
        <w:t>Il. 5.</w:t>
      </w:r>
      <w:proofErr w:type="gramEnd"/>
      <w:r w:rsidRPr="00BB6A06">
        <w:rPr>
          <w:b/>
          <w:lang w:val="en-US"/>
        </w:rPr>
        <w:t xml:space="preserve"> </w:t>
      </w:r>
      <w:proofErr w:type="spellStart"/>
      <w:proofErr w:type="gramStart"/>
      <w:r w:rsidRPr="00BB6A06">
        <w:rPr>
          <w:b/>
          <w:lang w:val="en-US"/>
        </w:rPr>
        <w:t>Bibliogr</w:t>
      </w:r>
      <w:proofErr w:type="spellEnd"/>
      <w:r w:rsidRPr="00BB6A06">
        <w:rPr>
          <w:b/>
          <w:lang w:val="en-US"/>
        </w:rPr>
        <w:t>.</w:t>
      </w:r>
      <w:proofErr w:type="gramEnd"/>
      <w:r w:rsidRPr="00BB6A06">
        <w:rPr>
          <w:b/>
          <w:lang w:val="en-US"/>
        </w:rPr>
        <w:t xml:space="preserve"> 8 names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390982"/>
    <w:rsid w:val="004C198A"/>
    <w:rsid w:val="005C4904"/>
    <w:rsid w:val="008449CB"/>
    <w:rsid w:val="008B0FC8"/>
    <w:rsid w:val="009C3B3A"/>
    <w:rsid w:val="009D4671"/>
    <w:rsid w:val="00BA10F3"/>
    <w:rsid w:val="00BB157F"/>
    <w:rsid w:val="00BB6A06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Krokoz™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2012-12-07T10:12:00Z</dcterms:created>
  <dcterms:modified xsi:type="dcterms:W3CDTF">2012-12-07T10:12:00Z</dcterms:modified>
</cp:coreProperties>
</file>