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94" w:rsidRPr="00C17194" w:rsidRDefault="00C17194" w:rsidP="00C17194">
      <w:pPr>
        <w:rPr>
          <w:b/>
          <w:lang w:val="en-US"/>
        </w:rPr>
      </w:pPr>
      <w:r w:rsidRPr="00C17194">
        <w:rPr>
          <w:b/>
          <w:lang w:val="en-US"/>
        </w:rPr>
        <w:t>UDC 621.436</w:t>
      </w:r>
    </w:p>
    <w:p w:rsidR="00C17194" w:rsidRPr="00C17194" w:rsidRDefault="00C17194" w:rsidP="00C17194">
      <w:pPr>
        <w:rPr>
          <w:b/>
          <w:lang w:val="en-US"/>
        </w:rPr>
      </w:pPr>
      <w:proofErr w:type="spellStart"/>
      <w:r w:rsidRPr="00C17194">
        <w:rPr>
          <w:b/>
          <w:lang w:val="en-US"/>
        </w:rPr>
        <w:t>Turchin</w:t>
      </w:r>
      <w:proofErr w:type="spellEnd"/>
      <w:r w:rsidRPr="00C17194">
        <w:rPr>
          <w:b/>
          <w:lang w:val="en-US"/>
        </w:rPr>
        <w:t xml:space="preserve"> V., </w:t>
      </w:r>
      <w:proofErr w:type="spellStart"/>
      <w:r w:rsidRPr="00C17194">
        <w:rPr>
          <w:b/>
          <w:lang w:val="en-US"/>
        </w:rPr>
        <w:t>Pylyev</w:t>
      </w:r>
      <w:proofErr w:type="spellEnd"/>
      <w:r w:rsidRPr="00C17194">
        <w:rPr>
          <w:b/>
          <w:lang w:val="en-US"/>
        </w:rPr>
        <w:t xml:space="preserve"> V., </w:t>
      </w:r>
      <w:proofErr w:type="spellStart"/>
      <w:r w:rsidRPr="00C17194">
        <w:rPr>
          <w:b/>
          <w:lang w:val="en-US"/>
        </w:rPr>
        <w:t>Omelchenko</w:t>
      </w:r>
      <w:proofErr w:type="spellEnd"/>
      <w:r w:rsidRPr="00C17194">
        <w:rPr>
          <w:b/>
          <w:lang w:val="en-US"/>
        </w:rPr>
        <w:t xml:space="preserve"> I., </w:t>
      </w:r>
      <w:proofErr w:type="spellStart"/>
      <w:r w:rsidRPr="00C17194">
        <w:rPr>
          <w:b/>
          <w:lang w:val="en-US"/>
        </w:rPr>
        <w:t>Prokopenko</w:t>
      </w:r>
      <w:proofErr w:type="spellEnd"/>
      <w:r w:rsidRPr="00C17194">
        <w:rPr>
          <w:b/>
          <w:lang w:val="en-US"/>
        </w:rPr>
        <w:t xml:space="preserve"> N. Influence</w:t>
      </w:r>
      <w:r>
        <w:rPr>
          <w:b/>
          <w:lang w:val="en-US"/>
        </w:rPr>
        <w:t xml:space="preserve"> </w:t>
      </w:r>
      <w:r w:rsidRPr="00C17194">
        <w:rPr>
          <w:b/>
          <w:lang w:val="en-US"/>
        </w:rPr>
        <w:t>of technological purpose of the engine on the piston</w:t>
      </w:r>
      <w:r>
        <w:rPr>
          <w:b/>
          <w:lang w:val="en-US"/>
        </w:rPr>
        <w:t xml:space="preserve"> </w:t>
      </w:r>
      <w:r w:rsidRPr="00C17194">
        <w:rPr>
          <w:b/>
          <w:lang w:val="en-US"/>
        </w:rPr>
        <w:t>resource durability // Internal combustion engines. – 2008. –</w:t>
      </w:r>
    </w:p>
    <w:p w:rsidR="00C17194" w:rsidRPr="00C17194" w:rsidRDefault="00C17194" w:rsidP="00C17194">
      <w:pPr>
        <w:rPr>
          <w:b/>
          <w:lang w:val="en-US"/>
        </w:rPr>
      </w:pPr>
      <w:proofErr w:type="gramStart"/>
      <w:r w:rsidRPr="00C17194">
        <w:rPr>
          <w:b/>
          <w:lang w:val="en-US"/>
        </w:rPr>
        <w:t>№1.</w:t>
      </w:r>
      <w:proofErr w:type="gramEnd"/>
      <w:r w:rsidRPr="00C17194">
        <w:rPr>
          <w:b/>
          <w:lang w:val="en-US"/>
        </w:rPr>
        <w:t xml:space="preserve"> – P.81-86.</w:t>
      </w:r>
    </w:p>
    <w:p w:rsidR="00C17194" w:rsidRPr="00C17194" w:rsidRDefault="00C17194" w:rsidP="00C17194">
      <w:pPr>
        <w:rPr>
          <w:b/>
          <w:lang w:val="en-US"/>
        </w:rPr>
      </w:pPr>
      <w:r w:rsidRPr="00C17194">
        <w:rPr>
          <w:b/>
          <w:lang w:val="en-US"/>
        </w:rPr>
        <w:t>The numeral complex of experiments to define the resource</w:t>
      </w:r>
    </w:p>
    <w:p w:rsidR="00C17194" w:rsidRPr="00C17194" w:rsidRDefault="00C17194" w:rsidP="00C17194">
      <w:pPr>
        <w:rPr>
          <w:b/>
          <w:lang w:val="en-US"/>
        </w:rPr>
      </w:pPr>
      <w:proofErr w:type="gramStart"/>
      <w:r w:rsidRPr="00C17194">
        <w:rPr>
          <w:b/>
          <w:lang w:val="en-US"/>
        </w:rPr>
        <w:t>durability</w:t>
      </w:r>
      <w:proofErr w:type="gramEnd"/>
      <w:r w:rsidRPr="00C17194">
        <w:rPr>
          <w:b/>
          <w:lang w:val="en-US"/>
        </w:rPr>
        <w:t xml:space="preserve"> of the pistons of high-speed diesel engines of</w:t>
      </w:r>
    </w:p>
    <w:p w:rsidR="00C17194" w:rsidRPr="00C17194" w:rsidRDefault="00C17194" w:rsidP="00C17194">
      <w:pPr>
        <w:rPr>
          <w:b/>
          <w:lang w:val="en-US"/>
        </w:rPr>
      </w:pPr>
      <w:proofErr w:type="gramStart"/>
      <w:r w:rsidRPr="00C17194">
        <w:rPr>
          <w:b/>
          <w:lang w:val="en-US"/>
        </w:rPr>
        <w:t>various</w:t>
      </w:r>
      <w:proofErr w:type="gramEnd"/>
      <w:r w:rsidRPr="00C17194">
        <w:rPr>
          <w:b/>
          <w:lang w:val="en-US"/>
        </w:rPr>
        <w:t xml:space="preserve"> technological purposes is lead. Influence the model of</w:t>
      </w:r>
    </w:p>
    <w:p w:rsidR="00C17194" w:rsidRPr="00C17194" w:rsidRDefault="00C17194" w:rsidP="00C17194">
      <w:pPr>
        <w:rPr>
          <w:b/>
          <w:lang w:val="en-US"/>
        </w:rPr>
      </w:pPr>
      <w:proofErr w:type="gramStart"/>
      <w:r w:rsidRPr="00C17194">
        <w:rPr>
          <w:b/>
          <w:lang w:val="en-US"/>
        </w:rPr>
        <w:t>operation</w:t>
      </w:r>
      <w:proofErr w:type="gramEnd"/>
      <w:r w:rsidRPr="00C17194">
        <w:rPr>
          <w:b/>
          <w:lang w:val="en-US"/>
        </w:rPr>
        <w:t xml:space="preserve"> of the engine on size of the saved up damages to a</w:t>
      </w:r>
    </w:p>
    <w:p w:rsidR="00C17194" w:rsidRPr="00C17194" w:rsidRDefault="00C17194" w:rsidP="00C17194">
      <w:pPr>
        <w:rPr>
          <w:b/>
          <w:lang w:val="en-US"/>
        </w:rPr>
      </w:pPr>
      <w:proofErr w:type="gramStart"/>
      <w:r w:rsidRPr="00C17194">
        <w:rPr>
          <w:b/>
          <w:lang w:val="en-US"/>
        </w:rPr>
        <w:t>material</w:t>
      </w:r>
      <w:proofErr w:type="gramEnd"/>
      <w:r w:rsidRPr="00C17194">
        <w:rPr>
          <w:b/>
          <w:lang w:val="en-US"/>
        </w:rPr>
        <w:t xml:space="preserve"> of the piston of a diesel engine is determined. Values</w:t>
      </w:r>
    </w:p>
    <w:p w:rsidR="00C17194" w:rsidRPr="00C17194" w:rsidRDefault="00C17194" w:rsidP="00C17194">
      <w:pPr>
        <w:rPr>
          <w:b/>
          <w:lang w:val="en-US"/>
        </w:rPr>
      </w:pPr>
      <w:proofErr w:type="gramStart"/>
      <w:r w:rsidRPr="00C17194">
        <w:rPr>
          <w:b/>
          <w:lang w:val="en-US"/>
        </w:rPr>
        <w:t>of</w:t>
      </w:r>
      <w:proofErr w:type="gramEnd"/>
      <w:r w:rsidRPr="00C17194">
        <w:rPr>
          <w:b/>
          <w:lang w:val="en-US"/>
        </w:rPr>
        <w:t xml:space="preserve"> conditional - constant criteria thermal loading the piston</w:t>
      </w:r>
    </w:p>
    <w:p w:rsidR="00660E53" w:rsidRPr="00660E53" w:rsidRDefault="00C17194" w:rsidP="00660E53">
      <w:pPr>
        <w:rPr>
          <w:b/>
          <w:lang w:val="en-US"/>
        </w:rPr>
      </w:pPr>
      <w:proofErr w:type="gramStart"/>
      <w:r w:rsidRPr="00C17194">
        <w:rPr>
          <w:b/>
          <w:lang w:val="en-US"/>
        </w:rPr>
        <w:t>tractor</w:t>
      </w:r>
      <w:proofErr w:type="gramEnd"/>
      <w:r w:rsidRPr="00C17194">
        <w:rPr>
          <w:b/>
          <w:lang w:val="en-US"/>
        </w:rPr>
        <w:t>, combine and automobile diesel engines for their use in</w:t>
      </w:r>
      <w:r w:rsidR="00660E53">
        <w:rPr>
          <w:b/>
          <w:lang w:val="en-US"/>
        </w:rPr>
        <w:t xml:space="preserve"> </w:t>
      </w:r>
      <w:r w:rsidR="00660E53" w:rsidRPr="00660E53">
        <w:rPr>
          <w:b/>
          <w:lang w:val="en-US"/>
        </w:rPr>
        <w:t xml:space="preserve">CAE-System are established. </w:t>
      </w:r>
      <w:proofErr w:type="spellStart"/>
      <w:proofErr w:type="gramStart"/>
      <w:r w:rsidR="00660E53" w:rsidRPr="00660E53">
        <w:rPr>
          <w:b/>
          <w:lang w:val="en-US"/>
        </w:rPr>
        <w:t>Tаblе</w:t>
      </w:r>
      <w:proofErr w:type="spellEnd"/>
      <w:r w:rsidR="00660E53" w:rsidRPr="00660E53">
        <w:rPr>
          <w:b/>
          <w:lang w:val="en-US"/>
        </w:rPr>
        <w:t>. 2.</w:t>
      </w:r>
      <w:proofErr w:type="gramEnd"/>
      <w:r w:rsidR="00660E53" w:rsidRPr="00660E53">
        <w:rPr>
          <w:b/>
          <w:lang w:val="en-US"/>
        </w:rPr>
        <w:t xml:space="preserve"> </w:t>
      </w:r>
      <w:proofErr w:type="gramStart"/>
      <w:r w:rsidR="00660E53" w:rsidRPr="00660E53">
        <w:rPr>
          <w:b/>
          <w:lang w:val="en-US"/>
        </w:rPr>
        <w:t>Il. 1.</w:t>
      </w:r>
      <w:proofErr w:type="gramEnd"/>
      <w:r w:rsidR="00660E53" w:rsidRPr="00660E53">
        <w:rPr>
          <w:b/>
          <w:lang w:val="en-US"/>
        </w:rPr>
        <w:t xml:space="preserve"> </w:t>
      </w:r>
      <w:proofErr w:type="spellStart"/>
      <w:proofErr w:type="gramStart"/>
      <w:r w:rsidR="00660E53" w:rsidRPr="00660E53">
        <w:rPr>
          <w:b/>
          <w:lang w:val="en-US"/>
        </w:rPr>
        <w:t>Bibliogr</w:t>
      </w:r>
      <w:proofErr w:type="spellEnd"/>
      <w:r w:rsidR="00660E53" w:rsidRPr="00660E53">
        <w:rPr>
          <w:b/>
          <w:lang w:val="en-US"/>
        </w:rPr>
        <w:t>.</w:t>
      </w:r>
      <w:proofErr w:type="gramEnd"/>
      <w:r w:rsidR="00660E53" w:rsidRPr="00660E53">
        <w:rPr>
          <w:b/>
          <w:lang w:val="en-US"/>
        </w:rPr>
        <w:t xml:space="preserve"> 11</w:t>
      </w:r>
    </w:p>
    <w:p w:rsidR="009D3E1F" w:rsidRPr="00BB157F" w:rsidRDefault="00660E53" w:rsidP="00660E53">
      <w:pPr>
        <w:rPr>
          <w:b/>
          <w:lang w:val="en-US"/>
        </w:rPr>
      </w:pPr>
      <w:proofErr w:type="gramStart"/>
      <w:r w:rsidRPr="00660E53">
        <w:rPr>
          <w:b/>
          <w:lang w:val="en-US"/>
        </w:rPr>
        <w:t>names</w:t>
      </w:r>
      <w:proofErr w:type="gramEnd"/>
      <w:r w:rsidRPr="00660E53">
        <w:rPr>
          <w:b/>
          <w:lang w:val="en-US"/>
        </w:rPr>
        <w:t>.</w:t>
      </w:r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390982"/>
    <w:rsid w:val="004C198A"/>
    <w:rsid w:val="00567E41"/>
    <w:rsid w:val="005C4904"/>
    <w:rsid w:val="00660E53"/>
    <w:rsid w:val="008449CB"/>
    <w:rsid w:val="008B0FC8"/>
    <w:rsid w:val="009C3B3A"/>
    <w:rsid w:val="009D4671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Krokoz™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2012-12-07T10:15:00Z</dcterms:created>
  <dcterms:modified xsi:type="dcterms:W3CDTF">2012-12-07T10:16:00Z</dcterms:modified>
</cp:coreProperties>
</file>