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62" w:rsidRPr="00472E62" w:rsidRDefault="00472E62" w:rsidP="00472E62">
      <w:pPr>
        <w:rPr>
          <w:b/>
          <w:lang w:val="en-US"/>
        </w:rPr>
      </w:pPr>
      <w:proofErr w:type="spellStart"/>
      <w:r w:rsidRPr="00472E62">
        <w:rPr>
          <w:b/>
          <w:lang w:val="en-US"/>
        </w:rPr>
        <w:t>Matievsky</w:t>
      </w:r>
      <w:proofErr w:type="spellEnd"/>
      <w:r w:rsidRPr="00472E62">
        <w:rPr>
          <w:b/>
          <w:lang w:val="en-US"/>
        </w:rPr>
        <w:t xml:space="preserve"> D.D., </w:t>
      </w:r>
      <w:proofErr w:type="spellStart"/>
      <w:r w:rsidRPr="00472E62">
        <w:rPr>
          <w:b/>
          <w:lang w:val="en-US"/>
        </w:rPr>
        <w:t>Svistula</w:t>
      </w:r>
      <w:proofErr w:type="spellEnd"/>
      <w:r w:rsidRPr="00472E62">
        <w:rPr>
          <w:b/>
          <w:lang w:val="en-US"/>
        </w:rPr>
        <w:t xml:space="preserve"> A.E., </w:t>
      </w:r>
      <w:proofErr w:type="spellStart"/>
      <w:r w:rsidRPr="00472E62">
        <w:rPr>
          <w:b/>
          <w:lang w:val="en-US"/>
        </w:rPr>
        <w:t>Frolkin</w:t>
      </w:r>
      <w:proofErr w:type="spellEnd"/>
      <w:r w:rsidRPr="00472E62">
        <w:rPr>
          <w:b/>
          <w:lang w:val="en-US"/>
        </w:rPr>
        <w:t xml:space="preserve"> A.S. Reduction of</w:t>
      </w:r>
      <w:r>
        <w:rPr>
          <w:b/>
          <w:lang w:val="en-US"/>
        </w:rPr>
        <w:t xml:space="preserve"> </w:t>
      </w:r>
      <w:r w:rsidRPr="00472E62">
        <w:rPr>
          <w:b/>
          <w:lang w:val="en-US"/>
        </w:rPr>
        <w:t>toxic emissions with exhaust gases of advanced tractor</w:t>
      </w:r>
      <w:r>
        <w:rPr>
          <w:b/>
          <w:lang w:val="en-US"/>
        </w:rPr>
        <w:t xml:space="preserve"> </w:t>
      </w:r>
      <w:r w:rsidRPr="00472E62">
        <w:rPr>
          <w:b/>
          <w:lang w:val="en-US"/>
        </w:rPr>
        <w:t>diesel engines line D-3040 // Internal combustion engines. –</w:t>
      </w:r>
    </w:p>
    <w:p w:rsidR="00472E62" w:rsidRPr="00472E62" w:rsidRDefault="00472E62" w:rsidP="00472E62">
      <w:pPr>
        <w:rPr>
          <w:b/>
          <w:lang w:val="en-US"/>
        </w:rPr>
      </w:pPr>
      <w:r w:rsidRPr="00472E62">
        <w:rPr>
          <w:b/>
          <w:lang w:val="en-US"/>
        </w:rPr>
        <w:t>2008. – №1. – P. 153-156.</w:t>
      </w:r>
    </w:p>
    <w:p w:rsidR="00472E62" w:rsidRPr="00472E62" w:rsidRDefault="00472E62" w:rsidP="00472E62">
      <w:pPr>
        <w:rPr>
          <w:b/>
          <w:lang w:val="en-US"/>
        </w:rPr>
      </w:pPr>
      <w:r w:rsidRPr="00472E62">
        <w:rPr>
          <w:b/>
          <w:lang w:val="en-US"/>
        </w:rPr>
        <w:t>Ways and method of ecological parameters development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of</w:t>
      </w:r>
      <w:proofErr w:type="gramEnd"/>
      <w:r w:rsidRPr="00472E62">
        <w:rPr>
          <w:b/>
          <w:lang w:val="en-US"/>
        </w:rPr>
        <w:t xml:space="preserve"> advanced diesel engines line "30" of Altai Motor plant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manufactures</w:t>
      </w:r>
      <w:proofErr w:type="gramEnd"/>
      <w:r w:rsidRPr="00472E62">
        <w:rPr>
          <w:b/>
          <w:lang w:val="en-US"/>
        </w:rPr>
        <w:t xml:space="preserve"> are considered. It is offered to apply the </w:t>
      </w:r>
      <w:proofErr w:type="spellStart"/>
      <w:r w:rsidRPr="00472E62">
        <w:rPr>
          <w:b/>
          <w:lang w:val="en-US"/>
        </w:rPr>
        <w:t>fivenozzle</w:t>
      </w:r>
      <w:proofErr w:type="spellEnd"/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spray</w:t>
      </w:r>
      <w:proofErr w:type="gramEnd"/>
      <w:r w:rsidRPr="00472E62">
        <w:rPr>
          <w:b/>
          <w:lang w:val="en-US"/>
        </w:rPr>
        <w:t>, the combustion chamber with increased diameter,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the</w:t>
      </w:r>
      <w:proofErr w:type="gramEnd"/>
      <w:r w:rsidRPr="00472E62">
        <w:rPr>
          <w:b/>
          <w:lang w:val="en-US"/>
        </w:rPr>
        <w:t xml:space="preserve"> more productive </w:t>
      </w:r>
      <w:proofErr w:type="spellStart"/>
      <w:r w:rsidRPr="00472E62">
        <w:rPr>
          <w:b/>
          <w:lang w:val="en-US"/>
        </w:rPr>
        <w:t>turbocompressor</w:t>
      </w:r>
      <w:proofErr w:type="spellEnd"/>
      <w:r w:rsidRPr="00472E62">
        <w:rPr>
          <w:b/>
          <w:lang w:val="en-US"/>
        </w:rPr>
        <w:t>, it has allowed to carry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out</w:t>
      </w:r>
      <w:proofErr w:type="gramEnd"/>
      <w:r w:rsidRPr="00472E62">
        <w:rPr>
          <w:b/>
          <w:lang w:val="en-US"/>
        </w:rPr>
        <w:t xml:space="preserve"> transition from "volume - film" process to "volume" process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with</w:t>
      </w:r>
      <w:proofErr w:type="gramEnd"/>
      <w:r w:rsidRPr="00472E62">
        <w:rPr>
          <w:b/>
          <w:lang w:val="en-US"/>
        </w:rPr>
        <w:t xml:space="preserve"> the more open combustion chamber; first of all it is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realized</w:t>
      </w:r>
      <w:proofErr w:type="gramEnd"/>
      <w:r w:rsidRPr="00472E62">
        <w:rPr>
          <w:b/>
          <w:lang w:val="en-US"/>
        </w:rPr>
        <w:t xml:space="preserve"> for optimization of carburetion, instead of reduction of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thermal</w:t>
      </w:r>
      <w:proofErr w:type="gramEnd"/>
      <w:r w:rsidRPr="00472E62">
        <w:rPr>
          <w:b/>
          <w:lang w:val="en-US"/>
        </w:rPr>
        <w:t xml:space="preserve"> losses in the combustion chamber. According to requirements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of</w:t>
      </w:r>
      <w:proofErr w:type="gramEnd"/>
      <w:r w:rsidRPr="00472E62">
        <w:rPr>
          <w:b/>
          <w:lang w:val="en-US"/>
        </w:rPr>
        <w:t xml:space="preserve"> GOST R 41.96 – 2005 the opportunity of toxic</w:t>
      </w:r>
    </w:p>
    <w:p w:rsidR="00472E62" w:rsidRPr="00472E62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emissions</w:t>
      </w:r>
      <w:proofErr w:type="gramEnd"/>
      <w:r w:rsidRPr="00472E62">
        <w:rPr>
          <w:b/>
          <w:lang w:val="en-US"/>
        </w:rPr>
        <w:t xml:space="preserve"> reduction is achieved with conservation of a high</w:t>
      </w:r>
    </w:p>
    <w:p w:rsidR="009D3E1F" w:rsidRPr="00BB157F" w:rsidRDefault="00472E62" w:rsidP="00472E62">
      <w:pPr>
        <w:rPr>
          <w:b/>
          <w:lang w:val="en-US"/>
        </w:rPr>
      </w:pPr>
      <w:proofErr w:type="gramStart"/>
      <w:r w:rsidRPr="00472E62">
        <w:rPr>
          <w:b/>
          <w:lang w:val="en-US"/>
        </w:rPr>
        <w:t>level</w:t>
      </w:r>
      <w:proofErr w:type="gramEnd"/>
      <w:r w:rsidRPr="00472E62">
        <w:rPr>
          <w:b/>
          <w:lang w:val="en-US"/>
        </w:rPr>
        <w:t xml:space="preserve"> of fuel efficiency. </w:t>
      </w:r>
      <w:proofErr w:type="gramStart"/>
      <w:r w:rsidRPr="00472E62">
        <w:rPr>
          <w:b/>
          <w:lang w:val="en-US"/>
        </w:rPr>
        <w:t>Il. 4.</w:t>
      </w:r>
      <w:proofErr w:type="gramEnd"/>
      <w:r w:rsidRPr="00472E62">
        <w:rPr>
          <w:b/>
          <w:lang w:val="en-US"/>
        </w:rPr>
        <w:t xml:space="preserve"> </w:t>
      </w:r>
      <w:proofErr w:type="spellStart"/>
      <w:proofErr w:type="gramStart"/>
      <w:r w:rsidRPr="00472E62">
        <w:rPr>
          <w:b/>
          <w:lang w:val="en-US"/>
        </w:rPr>
        <w:t>Bibliogr</w:t>
      </w:r>
      <w:proofErr w:type="spellEnd"/>
      <w:r w:rsidRPr="00472E62">
        <w:rPr>
          <w:b/>
          <w:lang w:val="en-US"/>
        </w:rPr>
        <w:t>.</w:t>
      </w:r>
      <w:proofErr w:type="gramEnd"/>
      <w:r w:rsidRPr="00472E62">
        <w:rPr>
          <w:b/>
          <w:lang w:val="en-US"/>
        </w:rPr>
        <w:t xml:space="preserve"> </w:t>
      </w:r>
      <w:proofErr w:type="gramStart"/>
      <w:r w:rsidRPr="00472E62">
        <w:rPr>
          <w:b/>
          <w:lang w:val="en-US"/>
        </w:rPr>
        <w:t>3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8449CB"/>
    <w:rsid w:val="008A3E3E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Krokoz™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2012-12-07T10:27:00Z</dcterms:created>
  <dcterms:modified xsi:type="dcterms:W3CDTF">2012-12-07T10:27:00Z</dcterms:modified>
</cp:coreProperties>
</file>