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10" w:rsidRPr="00095510" w:rsidRDefault="00095510" w:rsidP="00095510">
      <w:pPr>
        <w:rPr>
          <w:b/>
          <w:lang w:val="en-US"/>
        </w:rPr>
      </w:pPr>
      <w:r w:rsidRPr="00095510">
        <w:rPr>
          <w:b/>
          <w:lang w:val="en-US"/>
        </w:rPr>
        <w:t>UDC 621.436</w:t>
      </w:r>
    </w:p>
    <w:p w:rsidR="00095510" w:rsidRPr="00095510" w:rsidRDefault="00095510" w:rsidP="00095510">
      <w:pPr>
        <w:rPr>
          <w:b/>
          <w:lang w:val="en-US"/>
        </w:rPr>
      </w:pPr>
      <w:proofErr w:type="spellStart"/>
      <w:r w:rsidRPr="00095510">
        <w:rPr>
          <w:b/>
          <w:lang w:val="en-US"/>
        </w:rPr>
        <w:t>Levterov</w:t>
      </w:r>
      <w:proofErr w:type="spellEnd"/>
      <w:r w:rsidRPr="00095510">
        <w:rPr>
          <w:b/>
          <w:lang w:val="en-US"/>
        </w:rPr>
        <w:t xml:space="preserve"> A.M., </w:t>
      </w:r>
      <w:proofErr w:type="spellStart"/>
      <w:r w:rsidRPr="00095510">
        <w:rPr>
          <w:b/>
          <w:lang w:val="en-US"/>
        </w:rPr>
        <w:t>Levterova</w:t>
      </w:r>
      <w:proofErr w:type="spellEnd"/>
      <w:r w:rsidRPr="00095510">
        <w:rPr>
          <w:b/>
          <w:lang w:val="en-US"/>
        </w:rPr>
        <w:t xml:space="preserve"> L.I., </w:t>
      </w:r>
      <w:proofErr w:type="spellStart"/>
      <w:r w:rsidRPr="00095510">
        <w:rPr>
          <w:b/>
          <w:lang w:val="en-US"/>
        </w:rPr>
        <w:t>Gladkova</w:t>
      </w:r>
      <w:proofErr w:type="spellEnd"/>
      <w:r w:rsidRPr="00095510">
        <w:rPr>
          <w:b/>
          <w:lang w:val="en-US"/>
        </w:rPr>
        <w:t xml:space="preserve"> N.Y. Researches</w:t>
      </w:r>
      <w:r>
        <w:rPr>
          <w:b/>
          <w:lang w:val="en-US"/>
        </w:rPr>
        <w:t xml:space="preserve"> </w:t>
      </w:r>
      <w:r w:rsidRPr="00095510">
        <w:rPr>
          <w:b/>
          <w:lang w:val="en-US"/>
        </w:rPr>
        <w:t>of engines characteristics with spark ignition using</w:t>
      </w:r>
      <w:r>
        <w:rPr>
          <w:b/>
          <w:lang w:val="en-US"/>
        </w:rPr>
        <w:t xml:space="preserve"> </w:t>
      </w:r>
      <w:proofErr w:type="spellStart"/>
      <w:r w:rsidRPr="00095510">
        <w:rPr>
          <w:b/>
          <w:lang w:val="en-US"/>
        </w:rPr>
        <w:t>benzoethanol</w:t>
      </w:r>
      <w:proofErr w:type="spellEnd"/>
      <w:r w:rsidRPr="00095510">
        <w:rPr>
          <w:b/>
          <w:lang w:val="en-US"/>
        </w:rPr>
        <w:t xml:space="preserve"> fuel compositions // Internal combustion engines.</w:t>
      </w:r>
    </w:p>
    <w:p w:rsidR="00095510" w:rsidRPr="00095510" w:rsidRDefault="00095510" w:rsidP="00095510">
      <w:pPr>
        <w:rPr>
          <w:b/>
          <w:lang w:val="en-US"/>
        </w:rPr>
      </w:pPr>
      <w:r w:rsidRPr="00095510">
        <w:rPr>
          <w:b/>
          <w:lang w:val="en-US"/>
        </w:rPr>
        <w:t xml:space="preserve">– 2008. </w:t>
      </w:r>
      <w:proofErr w:type="gramStart"/>
      <w:r w:rsidRPr="00095510">
        <w:rPr>
          <w:b/>
          <w:lang w:val="en-US"/>
        </w:rPr>
        <w:t>– №1.</w:t>
      </w:r>
      <w:proofErr w:type="gramEnd"/>
      <w:r w:rsidRPr="00095510">
        <w:rPr>
          <w:b/>
          <w:lang w:val="en-US"/>
        </w:rPr>
        <w:t xml:space="preserve"> – P. 52-57.</w:t>
      </w:r>
    </w:p>
    <w:p w:rsidR="00095510" w:rsidRPr="00095510" w:rsidRDefault="00095510" w:rsidP="00095510">
      <w:pPr>
        <w:rPr>
          <w:b/>
          <w:lang w:val="en-US"/>
        </w:rPr>
      </w:pPr>
      <w:r w:rsidRPr="00095510">
        <w:rPr>
          <w:b/>
          <w:lang w:val="en-US"/>
        </w:rPr>
        <w:t>The alternative alcohol fuels can be used mainly in engines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with</w:t>
      </w:r>
      <w:proofErr w:type="gramEnd"/>
      <w:r w:rsidRPr="00095510">
        <w:rPr>
          <w:b/>
          <w:lang w:val="en-US"/>
        </w:rPr>
        <w:t xml:space="preserve"> spark ignition that is why a behavior of energy converters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of</w:t>
      </w:r>
      <w:proofErr w:type="gramEnd"/>
      <w:r w:rsidRPr="00095510">
        <w:rPr>
          <w:b/>
          <w:lang w:val="en-US"/>
        </w:rPr>
        <w:t xml:space="preserve"> this type, in condition of using the fuels with some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new</w:t>
      </w:r>
      <w:proofErr w:type="gramEnd"/>
      <w:r w:rsidRPr="00095510">
        <w:rPr>
          <w:b/>
          <w:lang w:val="en-US"/>
        </w:rPr>
        <w:t xml:space="preserve"> properties requires an optimization of operation cycle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indices</w:t>
      </w:r>
      <w:proofErr w:type="gramEnd"/>
      <w:r w:rsidRPr="00095510">
        <w:rPr>
          <w:b/>
          <w:lang w:val="en-US"/>
        </w:rPr>
        <w:t>. The analysis of calculation researches of automobile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high-speed</w:t>
      </w:r>
      <w:proofErr w:type="gramEnd"/>
      <w:r w:rsidRPr="00095510">
        <w:rPr>
          <w:b/>
          <w:lang w:val="en-US"/>
        </w:rPr>
        <w:t xml:space="preserve"> internal combustion engine characteristics for the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type</w:t>
      </w:r>
      <w:proofErr w:type="gramEnd"/>
      <w:r w:rsidRPr="00095510">
        <w:rPr>
          <w:b/>
          <w:lang w:val="en-US"/>
        </w:rPr>
        <w:t xml:space="preserve"> 4CH 79/80 is stated in the article. The engine runs on</w:t>
      </w:r>
    </w:p>
    <w:p w:rsidR="00095510" w:rsidRPr="00095510" w:rsidRDefault="00095510" w:rsidP="00095510">
      <w:pPr>
        <w:rPr>
          <w:b/>
          <w:lang w:val="en-US"/>
        </w:rPr>
      </w:pPr>
      <w:proofErr w:type="spellStart"/>
      <w:proofErr w:type="gramStart"/>
      <w:r w:rsidRPr="00095510">
        <w:rPr>
          <w:b/>
          <w:lang w:val="en-US"/>
        </w:rPr>
        <w:t>benzoethanol</w:t>
      </w:r>
      <w:proofErr w:type="spellEnd"/>
      <w:proofErr w:type="gramEnd"/>
      <w:r w:rsidRPr="00095510">
        <w:rPr>
          <w:b/>
          <w:lang w:val="en-US"/>
        </w:rPr>
        <w:t xml:space="preserve"> compositions in wide band of changing its input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and</w:t>
      </w:r>
      <w:proofErr w:type="gramEnd"/>
      <w:r w:rsidRPr="00095510">
        <w:rPr>
          <w:b/>
          <w:lang w:val="en-US"/>
        </w:rPr>
        <w:t xml:space="preserve"> output parameters. The engines indices for different fuel</w:t>
      </w:r>
    </w:p>
    <w:p w:rsidR="00095510" w:rsidRPr="00095510" w:rsidRDefault="00095510" w:rsidP="00095510">
      <w:pPr>
        <w:rPr>
          <w:b/>
          <w:lang w:val="en-US"/>
        </w:rPr>
      </w:pPr>
      <w:proofErr w:type="gramStart"/>
      <w:r w:rsidRPr="00095510">
        <w:rPr>
          <w:b/>
          <w:lang w:val="en-US"/>
        </w:rPr>
        <w:t>compositions</w:t>
      </w:r>
      <w:proofErr w:type="gramEnd"/>
      <w:r w:rsidRPr="00095510">
        <w:rPr>
          <w:b/>
          <w:lang w:val="en-US"/>
        </w:rPr>
        <w:t xml:space="preserve"> are presented as graphical dependences. </w:t>
      </w:r>
      <w:proofErr w:type="gramStart"/>
      <w:r w:rsidRPr="00095510">
        <w:rPr>
          <w:b/>
          <w:lang w:val="en-US"/>
        </w:rPr>
        <w:t>Il. 7.</w:t>
      </w:r>
      <w:proofErr w:type="gramEnd"/>
    </w:p>
    <w:p w:rsidR="009D3E1F" w:rsidRPr="00BB157F" w:rsidRDefault="00095510" w:rsidP="00095510">
      <w:pPr>
        <w:rPr>
          <w:b/>
          <w:lang w:val="en-US"/>
        </w:rPr>
      </w:pPr>
      <w:proofErr w:type="spellStart"/>
      <w:proofErr w:type="gramStart"/>
      <w:r w:rsidRPr="00095510">
        <w:rPr>
          <w:b/>
          <w:lang w:val="en-US"/>
        </w:rPr>
        <w:t>Bibliogr</w:t>
      </w:r>
      <w:proofErr w:type="spellEnd"/>
      <w:r w:rsidRPr="00095510">
        <w:rPr>
          <w:b/>
          <w:lang w:val="en-US"/>
        </w:rPr>
        <w:t>.</w:t>
      </w:r>
      <w:proofErr w:type="gramEnd"/>
      <w:r w:rsidRPr="00095510">
        <w:rPr>
          <w:b/>
          <w:lang w:val="en-US"/>
        </w:rPr>
        <w:t xml:space="preserve"> </w:t>
      </w:r>
      <w:proofErr w:type="gramStart"/>
      <w:r w:rsidRPr="00095510">
        <w:rPr>
          <w:b/>
          <w:lang w:val="en-US"/>
        </w:rPr>
        <w:t>10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4C198A"/>
    <w:rsid w:val="008449CB"/>
    <w:rsid w:val="008B0FC8"/>
    <w:rsid w:val="009C3B3A"/>
    <w:rsid w:val="009D4671"/>
    <w:rsid w:val="00BA10F3"/>
    <w:rsid w:val="00BB157F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Krokoz™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2012-12-07T10:11:00Z</dcterms:created>
  <dcterms:modified xsi:type="dcterms:W3CDTF">2012-12-07T10:11:00Z</dcterms:modified>
</cp:coreProperties>
</file>