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4F" w:rsidRPr="0012174F" w:rsidRDefault="0012174F" w:rsidP="0012174F">
      <w:pPr>
        <w:rPr>
          <w:b/>
        </w:rPr>
      </w:pPr>
      <w:r w:rsidRPr="0012174F">
        <w:rPr>
          <w:b/>
        </w:rPr>
        <w:t>УДК 537.523:538.4</w:t>
      </w:r>
    </w:p>
    <w:p w:rsidR="0012174F" w:rsidRPr="0012174F" w:rsidRDefault="0012174F" w:rsidP="0012174F">
      <w:pPr>
        <w:rPr>
          <w:b/>
        </w:rPr>
      </w:pPr>
      <w:r w:rsidRPr="0012174F">
        <w:rPr>
          <w:b/>
        </w:rPr>
        <w:t>Тропина А.А. Влияние электродинамических свойств разряда на формирование начального очага пламени / А.А. Тропина // Двигатели внутреннего сгорания. – 2009. – № 2. – С.41-45.</w:t>
      </w:r>
    </w:p>
    <w:p w:rsidR="004404E8" w:rsidRPr="002B3103" w:rsidRDefault="0012174F" w:rsidP="0012174F">
      <w:pPr>
        <w:rPr>
          <w:b/>
          <w:lang w:val="en-US"/>
        </w:rPr>
      </w:pPr>
      <w:r w:rsidRPr="0012174F">
        <w:rPr>
          <w:b/>
        </w:rPr>
        <w:t xml:space="preserve">Приведены результаты численного моделирования процесса воспламенения и формирования начального очага пламени обедненной метано-воздушной смеси в условиях высоких давлений, характерных для инициации процесса горения в двигателях внутреннего сгорания. Предложенная модель включает в себя, как расчет химической кинетики для 53 компонент смеси в условиях турбулентного течения газа, так и моделирование электродинамики искрового разряда после процесса пробоя. Проведен анализ влияния турбулентности, мощности искры и формы организации разряда на процесс воспламенения. </w:t>
      </w:r>
      <w:proofErr w:type="spellStart"/>
      <w:proofErr w:type="gramStart"/>
      <w:r w:rsidRPr="0012174F">
        <w:rPr>
          <w:b/>
          <w:lang w:val="en-US"/>
        </w:rPr>
        <w:t>Ил</w:t>
      </w:r>
      <w:proofErr w:type="spellEnd"/>
      <w:r w:rsidRPr="0012174F">
        <w:rPr>
          <w:b/>
          <w:lang w:val="en-US"/>
        </w:rPr>
        <w:t>. 8.</w:t>
      </w:r>
      <w:proofErr w:type="gramEnd"/>
      <w:r w:rsidRPr="0012174F">
        <w:rPr>
          <w:b/>
          <w:lang w:val="en-US"/>
        </w:rPr>
        <w:t xml:space="preserve"> </w:t>
      </w:r>
      <w:proofErr w:type="spellStart"/>
      <w:proofErr w:type="gramStart"/>
      <w:r w:rsidRPr="0012174F">
        <w:rPr>
          <w:b/>
          <w:lang w:val="en-US"/>
        </w:rPr>
        <w:t>Библиогр</w:t>
      </w:r>
      <w:proofErr w:type="spellEnd"/>
      <w:r w:rsidRPr="0012174F">
        <w:rPr>
          <w:b/>
          <w:lang w:val="en-US"/>
        </w:rPr>
        <w:t xml:space="preserve">. 10 </w:t>
      </w:r>
      <w:proofErr w:type="spellStart"/>
      <w:r w:rsidRPr="0012174F">
        <w:rPr>
          <w:b/>
          <w:lang w:val="en-US"/>
        </w:rPr>
        <w:t>назв</w:t>
      </w:r>
      <w:proofErr w:type="spellEnd"/>
      <w:r w:rsidRPr="0012174F">
        <w:rPr>
          <w:b/>
          <w:lang w:val="en-US"/>
        </w:rPr>
        <w:t>.</w:t>
      </w:r>
      <w:proofErr w:type="gramEnd"/>
    </w:p>
    <w:sectPr w:rsidR="004404E8" w:rsidRPr="002B310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12174F"/>
    <w:rsid w:val="002B3103"/>
    <w:rsid w:val="003A2F23"/>
    <w:rsid w:val="004404E8"/>
    <w:rsid w:val="00567774"/>
    <w:rsid w:val="006D2A8C"/>
    <w:rsid w:val="006F7A1D"/>
    <w:rsid w:val="008D0199"/>
    <w:rsid w:val="00993BA8"/>
    <w:rsid w:val="00B27AF8"/>
    <w:rsid w:val="00B75BD3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Krokoz™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2012-12-04T11:57:00Z</dcterms:created>
  <dcterms:modified xsi:type="dcterms:W3CDTF">2012-12-04T11:57:00Z</dcterms:modified>
</cp:coreProperties>
</file>