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4C" w:rsidRDefault="005D6B4C" w:rsidP="005D6B4C">
      <w:r>
        <w:t>УДК 621.18</w:t>
      </w:r>
    </w:p>
    <w:p w:rsidR="005D6B4C" w:rsidRDefault="005D6B4C" w:rsidP="005D6B4C">
      <w:r>
        <w:t>Медведев Е.Б. Определение эффективной теплопроводности биметаллического центрального электрода свечи зажигания ДВС / Е.Б. Медведев, Л.Ш. Шустер // Двигатели внутреннего сгорания. – 2009. – № 2. – С. 86-90.</w:t>
      </w:r>
    </w:p>
    <w:p w:rsidR="004404E8" w:rsidRPr="007002F2" w:rsidRDefault="005D6B4C" w:rsidP="005D6B4C">
      <w:r>
        <w:t xml:space="preserve">Получена аналитическая зависимость, позволяющая приближённо рассчитать эффективную теплопроводность биметаллического центрального электрода свечи </w:t>
      </w:r>
      <w:proofErr w:type="spellStart"/>
      <w:proofErr w:type="gramStart"/>
      <w:r>
        <w:t>зажига-ния</w:t>
      </w:r>
      <w:proofErr w:type="spellEnd"/>
      <w:proofErr w:type="gramEnd"/>
      <w:r>
        <w:t xml:space="preserve"> ДВС. Она показывает, что эффективная </w:t>
      </w:r>
      <w:proofErr w:type="spellStart"/>
      <w:proofErr w:type="gramStart"/>
      <w:r>
        <w:t>теплопровод-ность</w:t>
      </w:r>
      <w:proofErr w:type="spellEnd"/>
      <w:proofErr w:type="gramEnd"/>
      <w:r>
        <w:t xml:space="preserve"> биметаллического электрода является функцией большого числа переменных факторов – геометрических и теплофизических. Из зависимости следует, что путём </w:t>
      </w:r>
      <w:proofErr w:type="spellStart"/>
      <w:proofErr w:type="gramStart"/>
      <w:r>
        <w:t>из-менения</w:t>
      </w:r>
      <w:proofErr w:type="spellEnd"/>
      <w:proofErr w:type="gramEnd"/>
      <w:r>
        <w:t xml:space="preserve"> геометрических параметров оболочки и </w:t>
      </w:r>
      <w:proofErr w:type="spellStart"/>
      <w:r>
        <w:t>сердеч-ника</w:t>
      </w:r>
      <w:proofErr w:type="spellEnd"/>
      <w:r>
        <w:t xml:space="preserve"> электрода можно в широких пределах варьировать величину его эффективной теплопроводности и, таким образом, управлять тепловой характеристикой свечи </w:t>
      </w:r>
      <w:proofErr w:type="spellStart"/>
      <w:r>
        <w:t>зажи-гания</w:t>
      </w:r>
      <w:proofErr w:type="spellEnd"/>
      <w:r>
        <w:t xml:space="preserve">. Поэтому найденная зависимость может быть </w:t>
      </w:r>
      <w:proofErr w:type="spellStart"/>
      <w:proofErr w:type="gramStart"/>
      <w:r>
        <w:t>ис-пользована</w:t>
      </w:r>
      <w:proofErr w:type="spellEnd"/>
      <w:proofErr w:type="gramEnd"/>
      <w:r>
        <w:t xml:space="preserve"> для подбора тепловых характеристик свечей зажигания. При этом размеры других элементов рабочей части свечи могут оставаться неизменными. Табл. 1. Ил. 4. </w:t>
      </w:r>
      <w:proofErr w:type="spellStart"/>
      <w:r>
        <w:t>Библиогр</w:t>
      </w:r>
      <w:proofErr w:type="spellEnd"/>
      <w:r>
        <w:t>. 6 назв.</w:t>
      </w:r>
    </w:p>
    <w:sectPr w:rsidR="004404E8" w:rsidRPr="007002F2" w:rsidSect="0099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774"/>
    <w:rsid w:val="00000C63"/>
    <w:rsid w:val="000A1BE7"/>
    <w:rsid w:val="0012174F"/>
    <w:rsid w:val="002617AA"/>
    <w:rsid w:val="002B3103"/>
    <w:rsid w:val="003A2F23"/>
    <w:rsid w:val="004404E8"/>
    <w:rsid w:val="0044305C"/>
    <w:rsid w:val="00567774"/>
    <w:rsid w:val="005D6B4C"/>
    <w:rsid w:val="00634AA2"/>
    <w:rsid w:val="006D2A8C"/>
    <w:rsid w:val="006F7A1D"/>
    <w:rsid w:val="007002F2"/>
    <w:rsid w:val="00812E4F"/>
    <w:rsid w:val="008D0199"/>
    <w:rsid w:val="00993BA8"/>
    <w:rsid w:val="00AD55DE"/>
    <w:rsid w:val="00B27AF8"/>
    <w:rsid w:val="00B75BD3"/>
    <w:rsid w:val="00BB3AA0"/>
    <w:rsid w:val="00D53C64"/>
    <w:rsid w:val="00E10863"/>
    <w:rsid w:val="00E313C7"/>
    <w:rsid w:val="00F2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2012-12-04T12:03:00Z</dcterms:created>
  <dcterms:modified xsi:type="dcterms:W3CDTF">2012-12-04T12:03:00Z</dcterms:modified>
</cp:coreProperties>
</file>