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Грицюк</w:t>
      </w:r>
      <w:proofErr w:type="spellEnd"/>
      <w:r w:rsidRPr="00BE7392">
        <w:rPr>
          <w:sz w:val="24"/>
          <w:szCs w:val="24"/>
        </w:rPr>
        <w:t xml:space="preserve"> А.В., Куценко А.С. , </w:t>
      </w:r>
      <w:proofErr w:type="spellStart"/>
      <w:r w:rsidRPr="00BE7392">
        <w:rPr>
          <w:sz w:val="24"/>
          <w:szCs w:val="24"/>
        </w:rPr>
        <w:t>Грицюк</w:t>
      </w:r>
      <w:proofErr w:type="spellEnd"/>
      <w:r w:rsidRPr="00BE7392">
        <w:rPr>
          <w:sz w:val="24"/>
          <w:szCs w:val="24"/>
        </w:rPr>
        <w:t xml:space="preserve"> О.А. Математический анализ перспективности отечественных малолитражных автомобильных дизелей серии 4ДТНА на</w:t>
      </w:r>
      <w:r w:rsidRPr="00BE7392">
        <w:rPr>
          <w:sz w:val="24"/>
          <w:szCs w:val="24"/>
        </w:rPr>
        <w:t xml:space="preserve"> </w:t>
      </w:r>
      <w:r w:rsidRPr="00BE7392">
        <w:rPr>
          <w:sz w:val="24"/>
          <w:szCs w:val="24"/>
        </w:rPr>
        <w:t xml:space="preserve">этапе их проектирования // Двигатели внутреннего </w:t>
      </w:r>
      <w:proofErr w:type="spellStart"/>
      <w:r w:rsidRPr="00BE7392">
        <w:rPr>
          <w:sz w:val="24"/>
          <w:szCs w:val="24"/>
        </w:rPr>
        <w:t>сго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рания</w:t>
      </w:r>
      <w:proofErr w:type="spellEnd"/>
      <w:r w:rsidRPr="00BE7392">
        <w:rPr>
          <w:sz w:val="24"/>
          <w:szCs w:val="24"/>
        </w:rPr>
        <w:t>. – 2007. – № 1. – С.3-10.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 xml:space="preserve">Проанализирован опыт применения дизельных </w:t>
      </w:r>
      <w:proofErr w:type="spellStart"/>
      <w:r w:rsidRPr="00BE7392">
        <w:rPr>
          <w:sz w:val="24"/>
          <w:szCs w:val="24"/>
        </w:rPr>
        <w:t>дви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гателей</w:t>
      </w:r>
      <w:proofErr w:type="spellEnd"/>
      <w:r w:rsidRPr="00BE7392">
        <w:rPr>
          <w:sz w:val="24"/>
          <w:szCs w:val="24"/>
        </w:rPr>
        <w:t xml:space="preserve"> в мировом автомобилестроении с помощью мате-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матических</w:t>
      </w:r>
      <w:proofErr w:type="spellEnd"/>
      <w:r w:rsidRPr="00BE7392">
        <w:rPr>
          <w:sz w:val="24"/>
          <w:szCs w:val="24"/>
        </w:rPr>
        <w:t xml:space="preserve"> методов многомерного статистического </w:t>
      </w:r>
      <w:proofErr w:type="spellStart"/>
      <w:r w:rsidRPr="00BE7392">
        <w:rPr>
          <w:sz w:val="24"/>
          <w:szCs w:val="24"/>
        </w:rPr>
        <w:t>анали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 xml:space="preserve">за. Показано, что наряду с определённостью </w:t>
      </w:r>
      <w:proofErr w:type="spellStart"/>
      <w:r w:rsidRPr="00BE7392">
        <w:rPr>
          <w:sz w:val="24"/>
          <w:szCs w:val="24"/>
        </w:rPr>
        <w:t>компоновоч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 xml:space="preserve">ной схемы и выбора элементной базы современного </w:t>
      </w:r>
      <w:proofErr w:type="spellStart"/>
      <w:r w:rsidRPr="00BE7392">
        <w:rPr>
          <w:sz w:val="24"/>
          <w:szCs w:val="24"/>
        </w:rPr>
        <w:t>дизе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ля, линейному тренду хорошо подчиняются такие его кон-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структивно-регулировочные</w:t>
      </w:r>
      <w:proofErr w:type="spellEnd"/>
      <w:r w:rsidRPr="00BE7392">
        <w:rPr>
          <w:sz w:val="24"/>
          <w:szCs w:val="24"/>
        </w:rPr>
        <w:t xml:space="preserve"> параметры как: рабочий </w:t>
      </w:r>
      <w:proofErr w:type="spellStart"/>
      <w:r w:rsidRPr="00BE7392">
        <w:rPr>
          <w:sz w:val="24"/>
          <w:szCs w:val="24"/>
        </w:rPr>
        <w:t>объ</w:t>
      </w:r>
      <w:proofErr w:type="spell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ём, степень сжатия, литровая и номинальная мощности,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 xml:space="preserve">средняя скорость поршня, скоростной коэффициент и </w:t>
      </w:r>
      <w:proofErr w:type="gramStart"/>
      <w:r w:rsidRPr="00BE7392">
        <w:rPr>
          <w:sz w:val="24"/>
          <w:szCs w:val="24"/>
        </w:rPr>
        <w:t>ко</w:t>
      </w:r>
      <w:proofErr w:type="gramEnd"/>
      <w:r w:rsidRPr="00BE7392">
        <w:rPr>
          <w:sz w:val="24"/>
          <w:szCs w:val="24"/>
        </w:rPr>
        <w:t>-</w:t>
      </w:r>
    </w:p>
    <w:p w:rsidR="00BE7392" w:rsidRPr="00BE7392" w:rsidRDefault="00BE7392" w:rsidP="00BE7392">
      <w:pPr>
        <w:rPr>
          <w:sz w:val="24"/>
          <w:szCs w:val="24"/>
        </w:rPr>
      </w:pPr>
      <w:proofErr w:type="spellStart"/>
      <w:r w:rsidRPr="00BE7392">
        <w:rPr>
          <w:sz w:val="24"/>
          <w:szCs w:val="24"/>
        </w:rPr>
        <w:t>эффициент</w:t>
      </w:r>
      <w:proofErr w:type="spellEnd"/>
      <w:r w:rsidRPr="00BE7392">
        <w:rPr>
          <w:sz w:val="24"/>
          <w:szCs w:val="24"/>
        </w:rPr>
        <w:t xml:space="preserve"> приспособляемости. Рассмотрены параметры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отечественных малолитражных автомобильных дизелей</w:t>
      </w:r>
    </w:p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4ДТНА, 4ДТНА1 и 4ДТНА2 в сравнении с данными мате-</w:t>
      </w:r>
    </w:p>
    <w:p w:rsidR="00BE7392" w:rsidRPr="00BE7392" w:rsidRDefault="00BE7392" w:rsidP="00BE7392">
      <w:pPr>
        <w:rPr>
          <w:sz w:val="24"/>
          <w:szCs w:val="24"/>
          <w:lang w:val="en-US"/>
        </w:rPr>
      </w:pPr>
      <w:proofErr w:type="spellStart"/>
      <w:proofErr w:type="gramStart"/>
      <w:r w:rsidRPr="00BE7392">
        <w:rPr>
          <w:sz w:val="24"/>
          <w:szCs w:val="24"/>
          <w:lang w:val="en-US"/>
        </w:rPr>
        <w:t>матического</w:t>
      </w:r>
      <w:proofErr w:type="spellEnd"/>
      <w:proofErr w:type="gramEnd"/>
      <w:r w:rsidRPr="00BE7392">
        <w:rPr>
          <w:sz w:val="24"/>
          <w:szCs w:val="24"/>
          <w:lang w:val="en-US"/>
        </w:rPr>
        <w:t xml:space="preserve"> </w:t>
      </w:r>
      <w:proofErr w:type="spellStart"/>
      <w:r w:rsidRPr="00BE7392">
        <w:rPr>
          <w:sz w:val="24"/>
          <w:szCs w:val="24"/>
          <w:lang w:val="en-US"/>
        </w:rPr>
        <w:t>прогнозирования</w:t>
      </w:r>
      <w:proofErr w:type="spellEnd"/>
      <w:r w:rsidRPr="00BE7392">
        <w:rPr>
          <w:sz w:val="24"/>
          <w:szCs w:val="24"/>
          <w:lang w:val="en-US"/>
        </w:rPr>
        <w:t xml:space="preserve"> и </w:t>
      </w:r>
      <w:proofErr w:type="spellStart"/>
      <w:r w:rsidRPr="00BE7392">
        <w:rPr>
          <w:sz w:val="24"/>
          <w:szCs w:val="24"/>
          <w:lang w:val="en-US"/>
        </w:rPr>
        <w:t>определены</w:t>
      </w:r>
      <w:proofErr w:type="spellEnd"/>
      <w:r w:rsidRPr="00BE7392">
        <w:rPr>
          <w:sz w:val="24"/>
          <w:szCs w:val="24"/>
          <w:lang w:val="en-US"/>
        </w:rPr>
        <w:t xml:space="preserve"> </w:t>
      </w:r>
      <w:proofErr w:type="spellStart"/>
      <w:r w:rsidRPr="00BE7392">
        <w:rPr>
          <w:sz w:val="24"/>
          <w:szCs w:val="24"/>
          <w:lang w:val="en-US"/>
        </w:rPr>
        <w:t>перспективы</w:t>
      </w:r>
      <w:proofErr w:type="spellEnd"/>
    </w:p>
    <w:p w:rsidR="009D3E1F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 xml:space="preserve">их совершенствования. Табл. 5. Ил. 2. </w:t>
      </w:r>
      <w:proofErr w:type="spellStart"/>
      <w:r w:rsidRPr="00BE7392">
        <w:rPr>
          <w:sz w:val="24"/>
          <w:szCs w:val="24"/>
        </w:rPr>
        <w:t>Библиогр</w:t>
      </w:r>
      <w:proofErr w:type="spellEnd"/>
      <w:r w:rsidRPr="00BE7392">
        <w:rPr>
          <w:sz w:val="24"/>
          <w:szCs w:val="24"/>
        </w:rPr>
        <w:t>: 5 назв.</w:t>
      </w:r>
    </w:p>
    <w:sectPr w:rsidR="009D3E1F" w:rsidRPr="00BE7392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262F78"/>
    <w:rsid w:val="002B188F"/>
    <w:rsid w:val="00393DE5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C2746"/>
    <w:rsid w:val="008E672D"/>
    <w:rsid w:val="0099452E"/>
    <w:rsid w:val="009D5BB3"/>
    <w:rsid w:val="00B57F5C"/>
    <w:rsid w:val="00BE7392"/>
    <w:rsid w:val="00C75FB1"/>
    <w:rsid w:val="00C95E8D"/>
    <w:rsid w:val="00D53C64"/>
    <w:rsid w:val="00E313C7"/>
    <w:rsid w:val="00E454B5"/>
    <w:rsid w:val="00E47FF6"/>
    <w:rsid w:val="00E6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Krokoz™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2012-12-11T09:30:00Z</dcterms:created>
  <dcterms:modified xsi:type="dcterms:W3CDTF">2012-12-11T09:30:00Z</dcterms:modified>
</cp:coreProperties>
</file>