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>УДК. 621.43: 62-66: 62-62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 xml:space="preserve">Белоусов Е.В., Белоусова Т.П. Слоевое сжигание твердых топлив. Моделирование термодинамических циклов твердотопливного поршневого двигателя // </w:t>
      </w:r>
      <w:proofErr w:type="spellStart"/>
      <w:r w:rsidRPr="00F15E8F">
        <w:rPr>
          <w:sz w:val="24"/>
          <w:szCs w:val="24"/>
        </w:rPr>
        <w:t>Двига</w:t>
      </w:r>
      <w:proofErr w:type="spellEnd"/>
      <w:r w:rsidRPr="00F15E8F">
        <w:rPr>
          <w:sz w:val="24"/>
          <w:szCs w:val="24"/>
        </w:rPr>
        <w:t>-</w:t>
      </w:r>
    </w:p>
    <w:p w:rsidR="00F15E8F" w:rsidRPr="00F15E8F" w:rsidRDefault="00F15E8F" w:rsidP="00F15E8F">
      <w:pPr>
        <w:rPr>
          <w:sz w:val="24"/>
          <w:szCs w:val="24"/>
        </w:rPr>
      </w:pPr>
      <w:proofErr w:type="spellStart"/>
      <w:r w:rsidRPr="00F15E8F">
        <w:rPr>
          <w:sz w:val="24"/>
          <w:szCs w:val="24"/>
        </w:rPr>
        <w:t>тели</w:t>
      </w:r>
      <w:proofErr w:type="spellEnd"/>
      <w:r w:rsidRPr="00F15E8F">
        <w:rPr>
          <w:sz w:val="24"/>
          <w:szCs w:val="24"/>
        </w:rPr>
        <w:t xml:space="preserve"> внутреннего сгорания – 2007. –№1. – С. 81-86.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>Рассматривается возможность управления процессом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>подвода теплоты в твердотопливном поршневом двигателе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 xml:space="preserve">со слоевым сжиганием топлива. В качестве примера </w:t>
      </w:r>
      <w:proofErr w:type="spellStart"/>
      <w:r w:rsidRPr="00F15E8F">
        <w:rPr>
          <w:sz w:val="24"/>
          <w:szCs w:val="24"/>
        </w:rPr>
        <w:t>смо</w:t>
      </w:r>
      <w:proofErr w:type="spellEnd"/>
      <w:r w:rsidRPr="00F15E8F">
        <w:rPr>
          <w:sz w:val="24"/>
          <w:szCs w:val="24"/>
        </w:rPr>
        <w:t>-</w:t>
      </w:r>
    </w:p>
    <w:p w:rsidR="00F15E8F" w:rsidRPr="00F15E8F" w:rsidRDefault="00F15E8F" w:rsidP="00F15E8F">
      <w:pPr>
        <w:rPr>
          <w:sz w:val="24"/>
          <w:szCs w:val="24"/>
        </w:rPr>
      </w:pPr>
      <w:proofErr w:type="spellStart"/>
      <w:r w:rsidRPr="00F15E8F">
        <w:rPr>
          <w:sz w:val="24"/>
          <w:szCs w:val="24"/>
        </w:rPr>
        <w:t>делированы</w:t>
      </w:r>
      <w:proofErr w:type="spellEnd"/>
      <w:r w:rsidRPr="00F15E8F">
        <w:rPr>
          <w:sz w:val="24"/>
          <w:szCs w:val="24"/>
        </w:rPr>
        <w:t xml:space="preserve"> шесть различных термодинамических циклов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>с охлаждением и без охлаждения заряда в процессе сжатия.</w:t>
      </w:r>
    </w:p>
    <w:p w:rsidR="00F15E8F" w:rsidRPr="00F15E8F" w:rsidRDefault="00F15E8F" w:rsidP="00F15E8F">
      <w:pPr>
        <w:rPr>
          <w:sz w:val="24"/>
          <w:szCs w:val="24"/>
        </w:rPr>
      </w:pPr>
      <w:r w:rsidRPr="00F15E8F">
        <w:rPr>
          <w:sz w:val="24"/>
          <w:szCs w:val="24"/>
        </w:rPr>
        <w:t>Приводится анализ факторов, наиболее существенно</w:t>
      </w:r>
    </w:p>
    <w:p w:rsidR="00F15E8F" w:rsidRPr="00F15E8F" w:rsidRDefault="00F15E8F" w:rsidP="00F15E8F">
      <w:pPr>
        <w:rPr>
          <w:sz w:val="24"/>
          <w:szCs w:val="24"/>
          <w:lang w:val="en-US"/>
        </w:rPr>
      </w:pPr>
      <w:proofErr w:type="gramStart"/>
      <w:r w:rsidRPr="00F15E8F">
        <w:rPr>
          <w:sz w:val="24"/>
          <w:szCs w:val="24"/>
        </w:rPr>
        <w:t>влияющих</w:t>
      </w:r>
      <w:proofErr w:type="gramEnd"/>
      <w:r w:rsidRPr="00F15E8F">
        <w:rPr>
          <w:sz w:val="24"/>
          <w:szCs w:val="24"/>
        </w:rPr>
        <w:t xml:space="preserve"> на эффективность рабочего процесса. </w:t>
      </w:r>
      <w:proofErr w:type="spellStart"/>
      <w:proofErr w:type="gramStart"/>
      <w:r w:rsidRPr="00F15E8F">
        <w:rPr>
          <w:sz w:val="24"/>
          <w:szCs w:val="24"/>
          <w:lang w:val="en-US"/>
        </w:rPr>
        <w:t>Табл</w:t>
      </w:r>
      <w:proofErr w:type="spellEnd"/>
      <w:r w:rsidRPr="00F15E8F">
        <w:rPr>
          <w:sz w:val="24"/>
          <w:szCs w:val="24"/>
          <w:lang w:val="en-US"/>
        </w:rPr>
        <w:t>. 1.</w:t>
      </w:r>
      <w:proofErr w:type="gramEnd"/>
    </w:p>
    <w:p w:rsidR="00A6714A" w:rsidRPr="00A6714A" w:rsidRDefault="00F15E8F" w:rsidP="00F15E8F">
      <w:pPr>
        <w:rPr>
          <w:sz w:val="24"/>
          <w:szCs w:val="24"/>
          <w:lang w:val="en-US"/>
        </w:rPr>
      </w:pPr>
      <w:proofErr w:type="spellStart"/>
      <w:proofErr w:type="gramStart"/>
      <w:r w:rsidRPr="00F15E8F">
        <w:rPr>
          <w:sz w:val="24"/>
          <w:szCs w:val="24"/>
          <w:lang w:val="en-US"/>
        </w:rPr>
        <w:t>Ил</w:t>
      </w:r>
      <w:proofErr w:type="spellEnd"/>
      <w:r w:rsidRPr="00F15E8F">
        <w:rPr>
          <w:sz w:val="24"/>
          <w:szCs w:val="24"/>
          <w:lang w:val="en-US"/>
        </w:rPr>
        <w:t>. 3.</w:t>
      </w:r>
      <w:proofErr w:type="gramEnd"/>
      <w:r w:rsidRPr="00F15E8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15E8F">
        <w:rPr>
          <w:sz w:val="24"/>
          <w:szCs w:val="24"/>
          <w:lang w:val="en-US"/>
        </w:rPr>
        <w:t>Библиогр</w:t>
      </w:r>
      <w:proofErr w:type="spellEnd"/>
      <w:r w:rsidRPr="00F15E8F">
        <w:rPr>
          <w:sz w:val="24"/>
          <w:szCs w:val="24"/>
          <w:lang w:val="en-US"/>
        </w:rPr>
        <w:t xml:space="preserve">. 9 </w:t>
      </w:r>
      <w:proofErr w:type="spellStart"/>
      <w:r w:rsidRPr="00F15E8F">
        <w:rPr>
          <w:sz w:val="24"/>
          <w:szCs w:val="24"/>
          <w:lang w:val="en-US"/>
        </w:rPr>
        <w:t>назв</w:t>
      </w:r>
      <w:proofErr w:type="spellEnd"/>
      <w:r w:rsidRPr="00F15E8F">
        <w:rPr>
          <w:sz w:val="24"/>
          <w:szCs w:val="24"/>
          <w:lang w:val="en-US"/>
        </w:rPr>
        <w:t>.</w:t>
      </w:r>
      <w:proofErr w:type="gramEnd"/>
    </w:p>
    <w:sectPr w:rsidR="00A6714A" w:rsidRPr="00A6714A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Krokoz™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2012-12-11T09:38:00Z</dcterms:created>
  <dcterms:modified xsi:type="dcterms:W3CDTF">2012-12-11T09:38:00Z</dcterms:modified>
</cp:coreProperties>
</file>