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C2" w:rsidRDefault="000030C2" w:rsidP="000030C2">
      <w:r>
        <w:t>УДК 621.577</w:t>
      </w:r>
    </w:p>
    <w:p w:rsidR="000030C2" w:rsidRDefault="000030C2" w:rsidP="000030C2">
      <w:r>
        <w:t xml:space="preserve">Сирота А.А., Радченко А.Н., </w:t>
      </w:r>
      <w:proofErr w:type="gramStart"/>
      <w:r>
        <w:t>Коновалов</w:t>
      </w:r>
      <w:proofErr w:type="gramEnd"/>
      <w:r>
        <w:t xml:space="preserve"> Д.В., Рад-</w:t>
      </w:r>
    </w:p>
    <w:p w:rsidR="000030C2" w:rsidRDefault="000030C2" w:rsidP="000030C2">
      <w:proofErr w:type="spellStart"/>
      <w:r>
        <w:t>ченко</w:t>
      </w:r>
      <w:proofErr w:type="spellEnd"/>
      <w:r>
        <w:t xml:space="preserve"> Н.И. </w:t>
      </w:r>
      <w:proofErr w:type="spellStart"/>
      <w:r>
        <w:t>Тригенерационные</w:t>
      </w:r>
      <w:proofErr w:type="spellEnd"/>
      <w:r>
        <w:t xml:space="preserve"> системы комплексного использования сбросной теплоты судовых дизелей // Двигатели внутреннего сгорания. – 2008. – №2.</w:t>
      </w:r>
    </w:p>
    <w:p w:rsidR="000030C2" w:rsidRDefault="000030C2" w:rsidP="000030C2">
      <w:r>
        <w:t>–С. 68-72.</w:t>
      </w:r>
    </w:p>
    <w:p w:rsidR="000030C2" w:rsidRDefault="000030C2" w:rsidP="000030C2">
      <w:r>
        <w:t xml:space="preserve">Выполнен анализ эффективности </w:t>
      </w:r>
      <w:proofErr w:type="spellStart"/>
      <w:r>
        <w:t>тригенерацион</w:t>
      </w:r>
      <w:proofErr w:type="spellEnd"/>
      <w:r>
        <w:t>-</w:t>
      </w:r>
    </w:p>
    <w:p w:rsidR="000030C2" w:rsidRDefault="000030C2" w:rsidP="000030C2">
      <w:proofErr w:type="spellStart"/>
      <w:r>
        <w:t>ных</w:t>
      </w:r>
      <w:proofErr w:type="spellEnd"/>
      <w:r>
        <w:t xml:space="preserve"> систем охлаждения циклового воздуха судовых</w:t>
      </w:r>
    </w:p>
    <w:p w:rsidR="000030C2" w:rsidRDefault="000030C2" w:rsidP="000030C2">
      <w:r>
        <w:t xml:space="preserve">дизелей, использующих теплоту уходящих газов и </w:t>
      </w:r>
      <w:proofErr w:type="gramStart"/>
      <w:r>
        <w:t>над</w:t>
      </w:r>
      <w:proofErr w:type="gramEnd"/>
      <w:r>
        <w:t>-</w:t>
      </w:r>
    </w:p>
    <w:p w:rsidR="000030C2" w:rsidRDefault="000030C2" w:rsidP="000030C2">
      <w:proofErr w:type="spellStart"/>
      <w:r>
        <w:t>дувочного</w:t>
      </w:r>
      <w:proofErr w:type="spellEnd"/>
      <w:r>
        <w:t xml:space="preserve"> воздуха. Рассчитаны характеристики систем</w:t>
      </w:r>
    </w:p>
    <w:p w:rsidR="000030C2" w:rsidRDefault="000030C2" w:rsidP="000030C2">
      <w:r>
        <w:t xml:space="preserve">охлаждения воздуха на базе теплоиспользующей </w:t>
      </w:r>
      <w:proofErr w:type="spellStart"/>
      <w:r>
        <w:t>эжек</w:t>
      </w:r>
      <w:proofErr w:type="spellEnd"/>
      <w:r>
        <w:t>-</w:t>
      </w:r>
    </w:p>
    <w:p w:rsidR="000030C2" w:rsidRDefault="000030C2" w:rsidP="000030C2">
      <w:r>
        <w:t xml:space="preserve">торной холодильной машины: удельные тепловые </w:t>
      </w:r>
      <w:proofErr w:type="gramStart"/>
      <w:r>
        <w:t>на</w:t>
      </w:r>
      <w:proofErr w:type="gramEnd"/>
      <w:r>
        <w:t>-</w:t>
      </w:r>
    </w:p>
    <w:p w:rsidR="000030C2" w:rsidRDefault="000030C2" w:rsidP="000030C2">
      <w:r>
        <w:t>грузки на генератор паров низкокипящего рабочего</w:t>
      </w:r>
    </w:p>
    <w:p w:rsidR="000030C2" w:rsidRDefault="000030C2" w:rsidP="000030C2">
      <w:r>
        <w:t>тела высокого давления, испаритель-</w:t>
      </w:r>
    </w:p>
    <w:p w:rsidR="000030C2" w:rsidRDefault="000030C2" w:rsidP="000030C2">
      <w:r>
        <w:t>воздухоохладитель, уменьшение температуры воздуха</w:t>
      </w:r>
    </w:p>
    <w:p w:rsidR="000030C2" w:rsidRDefault="000030C2" w:rsidP="000030C2">
      <w:r>
        <w:t>на входе дизелей. Показано, что применение эжектор-</w:t>
      </w:r>
    </w:p>
    <w:p w:rsidR="000030C2" w:rsidRDefault="000030C2" w:rsidP="000030C2">
      <w:proofErr w:type="gramStart"/>
      <w:r>
        <w:t>ной машины для охлаждения воздуха обеспечивает</w:t>
      </w:r>
      <w:proofErr w:type="gramEnd"/>
    </w:p>
    <w:p w:rsidR="000030C2" w:rsidRDefault="000030C2" w:rsidP="000030C2">
      <w:r>
        <w:t xml:space="preserve">снижение температуры циклового воздуха на 20…40 </w:t>
      </w:r>
      <w:proofErr w:type="spellStart"/>
      <w:r>
        <w:t>ºC</w:t>
      </w:r>
      <w:proofErr w:type="spellEnd"/>
    </w:p>
    <w:p w:rsidR="000030C2" w:rsidRDefault="000030C2" w:rsidP="000030C2">
      <w:r>
        <w:t xml:space="preserve">и повышение КПД судовых дизелей на 1…2 %. </w:t>
      </w:r>
      <w:proofErr w:type="gramStart"/>
      <w:r>
        <w:t>Пред</w:t>
      </w:r>
      <w:proofErr w:type="gramEnd"/>
      <w:r>
        <w:t>-</w:t>
      </w:r>
    </w:p>
    <w:p w:rsidR="000030C2" w:rsidRDefault="000030C2" w:rsidP="000030C2">
      <w:proofErr w:type="spellStart"/>
      <w:r>
        <w:t>ложены</w:t>
      </w:r>
      <w:proofErr w:type="spellEnd"/>
      <w:r>
        <w:t xml:space="preserve"> схемные решения теплоиспользующих систем</w:t>
      </w:r>
    </w:p>
    <w:p w:rsidR="00822BC9" w:rsidRPr="009220E1" w:rsidRDefault="000030C2" w:rsidP="000030C2">
      <w:r>
        <w:t xml:space="preserve">охлаждения воздуха. Ил. 4. </w:t>
      </w:r>
      <w:proofErr w:type="spellStart"/>
      <w:r>
        <w:t>Библиогр</w:t>
      </w:r>
      <w:proofErr w:type="spellEnd"/>
      <w:r>
        <w:t>. 2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576AF0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>Krokoz™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2012-12-10T10:59:00Z</dcterms:created>
  <dcterms:modified xsi:type="dcterms:W3CDTF">2012-12-10T10:59:00Z</dcterms:modified>
</cp:coreProperties>
</file>