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9A" w:rsidRPr="004C2A9A" w:rsidRDefault="004C2A9A" w:rsidP="004C2A9A">
      <w:pPr>
        <w:rPr>
          <w:lang w:val="en-US"/>
        </w:rPr>
      </w:pPr>
      <w:r w:rsidRPr="004C2A9A">
        <w:rPr>
          <w:lang w:val="en-US"/>
        </w:rPr>
        <w:t>UDC 621.577</w:t>
      </w:r>
    </w:p>
    <w:p w:rsidR="004C2A9A" w:rsidRPr="004C2A9A" w:rsidRDefault="004C2A9A" w:rsidP="004C2A9A">
      <w:pPr>
        <w:rPr>
          <w:lang w:val="en-US"/>
        </w:rPr>
      </w:pPr>
      <w:r w:rsidRPr="004C2A9A">
        <w:rPr>
          <w:lang w:val="en-US"/>
        </w:rPr>
        <w:t xml:space="preserve">Andreev A.A., </w:t>
      </w:r>
      <w:proofErr w:type="spellStart"/>
      <w:r w:rsidRPr="004C2A9A">
        <w:rPr>
          <w:lang w:val="en-US"/>
        </w:rPr>
        <w:t>Radchenko</w:t>
      </w:r>
      <w:proofErr w:type="spellEnd"/>
      <w:r w:rsidRPr="004C2A9A">
        <w:rPr>
          <w:lang w:val="en-US"/>
        </w:rPr>
        <w:t xml:space="preserve"> N.I. Reducing the expenditure</w:t>
      </w:r>
      <w:r>
        <w:rPr>
          <w:lang w:val="en-US"/>
        </w:rPr>
        <w:t xml:space="preserve"> </w:t>
      </w:r>
      <w:r w:rsidRPr="004C2A9A">
        <w:rPr>
          <w:lang w:val="en-US"/>
        </w:rPr>
        <w:t>on charge air cooling in marine low speed diesel</w:t>
      </w:r>
    </w:p>
    <w:p w:rsidR="004C2A9A" w:rsidRPr="004C2A9A" w:rsidRDefault="004C2A9A" w:rsidP="004C2A9A">
      <w:pPr>
        <w:rPr>
          <w:lang w:val="en-US"/>
        </w:rPr>
      </w:pPr>
      <w:proofErr w:type="gramStart"/>
      <w:r w:rsidRPr="004C2A9A">
        <w:rPr>
          <w:lang w:val="en-US"/>
        </w:rPr>
        <w:t>engines</w:t>
      </w:r>
      <w:proofErr w:type="gramEnd"/>
      <w:r w:rsidRPr="004C2A9A">
        <w:rPr>
          <w:lang w:val="en-US"/>
        </w:rPr>
        <w:t xml:space="preserve"> // Internal combustion engines. – 2008. </w:t>
      </w:r>
      <w:proofErr w:type="gramStart"/>
      <w:r w:rsidRPr="004C2A9A">
        <w:rPr>
          <w:lang w:val="en-US"/>
        </w:rPr>
        <w:t>– № 2.</w:t>
      </w:r>
      <w:proofErr w:type="gramEnd"/>
      <w:r w:rsidRPr="004C2A9A">
        <w:rPr>
          <w:lang w:val="en-US"/>
        </w:rPr>
        <w:t xml:space="preserve"> –</w:t>
      </w:r>
    </w:p>
    <w:p w:rsidR="004C2A9A" w:rsidRPr="004C2A9A" w:rsidRDefault="004C2A9A" w:rsidP="004C2A9A">
      <w:pPr>
        <w:rPr>
          <w:lang w:val="en-US"/>
        </w:rPr>
      </w:pPr>
      <w:r w:rsidRPr="004C2A9A">
        <w:rPr>
          <w:lang w:val="en-US"/>
        </w:rPr>
        <w:t>P. 64-67.</w:t>
      </w:r>
    </w:p>
    <w:p w:rsidR="004C2A9A" w:rsidRPr="004C2A9A" w:rsidRDefault="004C2A9A" w:rsidP="004C2A9A">
      <w:pPr>
        <w:rPr>
          <w:lang w:val="en-US"/>
        </w:rPr>
      </w:pPr>
      <w:r w:rsidRPr="004C2A9A">
        <w:rPr>
          <w:lang w:val="en-US"/>
        </w:rPr>
        <w:t>Influence of ambient air intake and cooling water</w:t>
      </w:r>
    </w:p>
    <w:p w:rsidR="004C2A9A" w:rsidRPr="004C2A9A" w:rsidRDefault="004C2A9A" w:rsidP="004C2A9A">
      <w:pPr>
        <w:rPr>
          <w:lang w:val="en-US"/>
        </w:rPr>
      </w:pPr>
      <w:proofErr w:type="gramStart"/>
      <w:r w:rsidRPr="004C2A9A">
        <w:rPr>
          <w:lang w:val="en-US"/>
        </w:rPr>
        <w:t>temperatures</w:t>
      </w:r>
      <w:proofErr w:type="gramEnd"/>
      <w:r w:rsidRPr="004C2A9A">
        <w:rPr>
          <w:lang w:val="en-US"/>
        </w:rPr>
        <w:t xml:space="preserve"> on charge air temperature and the efficiency</w:t>
      </w:r>
    </w:p>
    <w:p w:rsidR="004C2A9A" w:rsidRPr="004C2A9A" w:rsidRDefault="004C2A9A" w:rsidP="004C2A9A">
      <w:pPr>
        <w:rPr>
          <w:lang w:val="en-US"/>
        </w:rPr>
      </w:pPr>
      <w:proofErr w:type="gramStart"/>
      <w:r w:rsidRPr="004C2A9A">
        <w:rPr>
          <w:lang w:val="en-US"/>
        </w:rPr>
        <w:t>of</w:t>
      </w:r>
      <w:proofErr w:type="gramEnd"/>
      <w:r w:rsidRPr="004C2A9A">
        <w:rPr>
          <w:lang w:val="en-US"/>
        </w:rPr>
        <w:t xml:space="preserve"> modern low speed diesel engines with high</w:t>
      </w:r>
    </w:p>
    <w:p w:rsidR="004C2A9A" w:rsidRPr="004C2A9A" w:rsidRDefault="004C2A9A" w:rsidP="004C2A9A">
      <w:pPr>
        <w:rPr>
          <w:lang w:val="en-US"/>
        </w:rPr>
      </w:pPr>
      <w:proofErr w:type="gramStart"/>
      <w:r w:rsidRPr="004C2A9A">
        <w:rPr>
          <w:lang w:val="en-US"/>
        </w:rPr>
        <w:t>effective</w:t>
      </w:r>
      <w:proofErr w:type="gramEnd"/>
      <w:r w:rsidRPr="004C2A9A">
        <w:rPr>
          <w:lang w:val="en-US"/>
        </w:rPr>
        <w:t xml:space="preserve"> </w:t>
      </w:r>
      <w:proofErr w:type="spellStart"/>
      <w:r w:rsidRPr="004C2A9A">
        <w:rPr>
          <w:lang w:val="en-US"/>
        </w:rPr>
        <w:t>turbocharging</w:t>
      </w:r>
      <w:proofErr w:type="spellEnd"/>
      <w:r w:rsidRPr="004C2A9A">
        <w:rPr>
          <w:lang w:val="en-US"/>
        </w:rPr>
        <w:t xml:space="preserve"> was </w:t>
      </w:r>
      <w:proofErr w:type="spellStart"/>
      <w:r w:rsidRPr="004C2A9A">
        <w:rPr>
          <w:lang w:val="en-US"/>
        </w:rPr>
        <w:t>analized</w:t>
      </w:r>
      <w:proofErr w:type="spellEnd"/>
      <w:r w:rsidRPr="004C2A9A">
        <w:rPr>
          <w:lang w:val="en-US"/>
        </w:rPr>
        <w:t>. It is shown that</w:t>
      </w:r>
    </w:p>
    <w:p w:rsidR="004C2A9A" w:rsidRPr="004C2A9A" w:rsidRDefault="004C2A9A" w:rsidP="004C2A9A">
      <w:pPr>
        <w:rPr>
          <w:lang w:val="en-US"/>
        </w:rPr>
      </w:pPr>
      <w:proofErr w:type="spellStart"/>
      <w:proofErr w:type="gramStart"/>
      <w:r w:rsidRPr="004C2A9A">
        <w:rPr>
          <w:lang w:val="en-US"/>
        </w:rPr>
        <w:t>expences</w:t>
      </w:r>
      <w:proofErr w:type="spellEnd"/>
      <w:proofErr w:type="gramEnd"/>
      <w:r w:rsidRPr="004C2A9A">
        <w:rPr>
          <w:lang w:val="en-US"/>
        </w:rPr>
        <w:t xml:space="preserve"> of electric power on circulation of cooling water</w:t>
      </w:r>
    </w:p>
    <w:p w:rsidR="004C2A9A" w:rsidRPr="004C2A9A" w:rsidRDefault="004C2A9A" w:rsidP="004C2A9A">
      <w:pPr>
        <w:rPr>
          <w:lang w:val="en-US"/>
        </w:rPr>
      </w:pPr>
      <w:proofErr w:type="gramStart"/>
      <w:r w:rsidRPr="004C2A9A">
        <w:rPr>
          <w:lang w:val="en-US"/>
        </w:rPr>
        <w:t>and</w:t>
      </w:r>
      <w:proofErr w:type="gramEnd"/>
      <w:r w:rsidRPr="004C2A9A">
        <w:rPr>
          <w:lang w:val="en-US"/>
        </w:rPr>
        <w:t xml:space="preserve"> specific fuel consumption can be greatly reduced</w:t>
      </w:r>
    </w:p>
    <w:p w:rsidR="004C2A9A" w:rsidRPr="004C2A9A" w:rsidRDefault="004C2A9A" w:rsidP="004C2A9A">
      <w:pPr>
        <w:rPr>
          <w:lang w:val="en-US"/>
        </w:rPr>
      </w:pPr>
      <w:proofErr w:type="gramStart"/>
      <w:r w:rsidRPr="004C2A9A">
        <w:rPr>
          <w:lang w:val="en-US"/>
        </w:rPr>
        <w:t>due</w:t>
      </w:r>
      <w:proofErr w:type="gramEnd"/>
      <w:r w:rsidRPr="004C2A9A">
        <w:rPr>
          <w:lang w:val="en-US"/>
        </w:rPr>
        <w:t xml:space="preserve"> to preliminary water cooling before low temperature</w:t>
      </w:r>
      <w:r w:rsidRPr="004C2A9A">
        <w:rPr>
          <w:lang w:val="en-US"/>
        </w:rPr>
        <w:t xml:space="preserve"> </w:t>
      </w:r>
      <w:r w:rsidRPr="004C2A9A">
        <w:rPr>
          <w:lang w:val="en-US"/>
        </w:rPr>
        <w:t>stage of the charge air cooler in waste heat recovery</w:t>
      </w:r>
    </w:p>
    <w:p w:rsidR="004C2A9A" w:rsidRPr="004C2A9A" w:rsidRDefault="004C2A9A" w:rsidP="004C2A9A">
      <w:pPr>
        <w:rPr>
          <w:lang w:val="en-US"/>
        </w:rPr>
      </w:pPr>
      <w:proofErr w:type="gramStart"/>
      <w:r w:rsidRPr="004C2A9A">
        <w:rPr>
          <w:lang w:val="en-US"/>
        </w:rPr>
        <w:t>ejector</w:t>
      </w:r>
      <w:proofErr w:type="gramEnd"/>
      <w:r w:rsidRPr="004C2A9A">
        <w:rPr>
          <w:lang w:val="en-US"/>
        </w:rPr>
        <w:t xml:space="preserve"> refrigeration machine. Scheme solution with connecting</w:t>
      </w:r>
    </w:p>
    <w:p w:rsidR="004C2A9A" w:rsidRPr="004C2A9A" w:rsidRDefault="004C2A9A" w:rsidP="004C2A9A">
      <w:pPr>
        <w:rPr>
          <w:lang w:val="en-US"/>
        </w:rPr>
      </w:pPr>
      <w:proofErr w:type="gramStart"/>
      <w:r w:rsidRPr="004C2A9A">
        <w:rPr>
          <w:lang w:val="en-US"/>
        </w:rPr>
        <w:t>of</w:t>
      </w:r>
      <w:proofErr w:type="gramEnd"/>
      <w:r w:rsidRPr="004C2A9A">
        <w:rPr>
          <w:lang w:val="en-US"/>
        </w:rPr>
        <w:t xml:space="preserve"> the waste heat recovery refrigeration machine</w:t>
      </w:r>
    </w:p>
    <w:p w:rsidR="004C2A9A" w:rsidRPr="004C2A9A" w:rsidRDefault="004C2A9A" w:rsidP="004C2A9A">
      <w:pPr>
        <w:rPr>
          <w:lang w:val="en-US"/>
        </w:rPr>
      </w:pPr>
      <w:proofErr w:type="gramStart"/>
      <w:r w:rsidRPr="004C2A9A">
        <w:rPr>
          <w:lang w:val="en-US"/>
        </w:rPr>
        <w:t>to</w:t>
      </w:r>
      <w:proofErr w:type="gramEnd"/>
      <w:r w:rsidRPr="004C2A9A">
        <w:rPr>
          <w:lang w:val="en-US"/>
        </w:rPr>
        <w:t xml:space="preserve"> the existing contours of water cooling of low- and</w:t>
      </w:r>
    </w:p>
    <w:p w:rsidR="004C2A9A" w:rsidRPr="004C2A9A" w:rsidRDefault="004C2A9A" w:rsidP="004C2A9A">
      <w:pPr>
        <w:rPr>
          <w:lang w:val="en-US"/>
        </w:rPr>
      </w:pPr>
      <w:proofErr w:type="gramStart"/>
      <w:r w:rsidRPr="004C2A9A">
        <w:rPr>
          <w:lang w:val="en-US"/>
        </w:rPr>
        <w:t>high</w:t>
      </w:r>
      <w:proofErr w:type="gramEnd"/>
      <w:r w:rsidRPr="004C2A9A">
        <w:rPr>
          <w:lang w:val="en-US"/>
        </w:rPr>
        <w:t xml:space="preserve"> temperature charge air coolers is offered. </w:t>
      </w:r>
      <w:proofErr w:type="gramStart"/>
      <w:r w:rsidRPr="004C2A9A">
        <w:rPr>
          <w:lang w:val="en-US"/>
        </w:rPr>
        <w:t>Il. 4.</w:t>
      </w:r>
      <w:proofErr w:type="gramEnd"/>
      <w:r w:rsidRPr="004C2A9A">
        <w:rPr>
          <w:lang w:val="en-US"/>
        </w:rPr>
        <w:t xml:space="preserve"> </w:t>
      </w:r>
      <w:proofErr w:type="spellStart"/>
      <w:proofErr w:type="gramStart"/>
      <w:r w:rsidRPr="004C2A9A">
        <w:rPr>
          <w:lang w:val="en-US"/>
        </w:rPr>
        <w:t>Bibliogr</w:t>
      </w:r>
      <w:proofErr w:type="spellEnd"/>
      <w:r w:rsidRPr="004C2A9A">
        <w:rPr>
          <w:lang w:val="en-US"/>
        </w:rPr>
        <w:t>.</w:t>
      </w:r>
      <w:proofErr w:type="gramEnd"/>
    </w:p>
    <w:p w:rsidR="001230B7" w:rsidRPr="00F73016" w:rsidRDefault="004C2A9A" w:rsidP="004C2A9A">
      <w:pPr>
        <w:rPr>
          <w:lang w:val="en-US"/>
        </w:rPr>
      </w:pPr>
      <w:proofErr w:type="gramStart"/>
      <w:r w:rsidRPr="004C2A9A">
        <w:rPr>
          <w:lang w:val="en-US"/>
        </w:rPr>
        <w:t>8 names.</w:t>
      </w:r>
      <w:proofErr w:type="gramEnd"/>
    </w:p>
    <w:sectPr w:rsidR="001230B7" w:rsidRPr="00F73016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E6F2B"/>
    <w:rsid w:val="000F3B2C"/>
    <w:rsid w:val="001230B7"/>
    <w:rsid w:val="00137A1A"/>
    <w:rsid w:val="00137BDE"/>
    <w:rsid w:val="00154B8E"/>
    <w:rsid w:val="001B541C"/>
    <w:rsid w:val="00225538"/>
    <w:rsid w:val="00225D4A"/>
    <w:rsid w:val="0023775C"/>
    <w:rsid w:val="00242883"/>
    <w:rsid w:val="0027683E"/>
    <w:rsid w:val="002D7D52"/>
    <w:rsid w:val="00344912"/>
    <w:rsid w:val="003840D2"/>
    <w:rsid w:val="00386BE6"/>
    <w:rsid w:val="003E71BB"/>
    <w:rsid w:val="003F1125"/>
    <w:rsid w:val="003F76BF"/>
    <w:rsid w:val="00437F19"/>
    <w:rsid w:val="004A59F8"/>
    <w:rsid w:val="004B37A5"/>
    <w:rsid w:val="004B77E1"/>
    <w:rsid w:val="004C2A9A"/>
    <w:rsid w:val="004D01A4"/>
    <w:rsid w:val="004F6CC9"/>
    <w:rsid w:val="00586C53"/>
    <w:rsid w:val="006F21CC"/>
    <w:rsid w:val="007104F2"/>
    <w:rsid w:val="0079639E"/>
    <w:rsid w:val="007B5C1A"/>
    <w:rsid w:val="007D4505"/>
    <w:rsid w:val="008173A3"/>
    <w:rsid w:val="00863E12"/>
    <w:rsid w:val="00897822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23316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B3752"/>
    <w:rsid w:val="00EB39F1"/>
    <w:rsid w:val="00EF7358"/>
    <w:rsid w:val="00F33658"/>
    <w:rsid w:val="00F4175B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>Krokoz™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2012-12-07T13:44:00Z</dcterms:created>
  <dcterms:modified xsi:type="dcterms:W3CDTF">2012-12-07T13:44:00Z</dcterms:modified>
</cp:coreProperties>
</file>