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A7" w:rsidRPr="008B5AA7" w:rsidRDefault="008B5AA7" w:rsidP="008B5AA7">
      <w:r w:rsidRPr="008B5AA7">
        <w:t>УДК 621.43.013</w:t>
      </w:r>
    </w:p>
    <w:p w:rsidR="008B5AA7" w:rsidRPr="008B5AA7" w:rsidRDefault="008B5AA7" w:rsidP="008B5AA7">
      <w:r w:rsidRPr="008B5AA7">
        <w:t>Воропаев Е.П. Выбор рациональных параметров</w:t>
      </w:r>
      <w:r w:rsidRPr="008B5AA7">
        <w:t xml:space="preserve"> </w:t>
      </w:r>
      <w:proofErr w:type="spellStart"/>
      <w:r w:rsidRPr="008B5AA7">
        <w:t>газовоздушного</w:t>
      </w:r>
      <w:proofErr w:type="spellEnd"/>
      <w:r w:rsidRPr="008B5AA7">
        <w:t xml:space="preserve"> тракта авиационного поршневого</w:t>
      </w:r>
      <w:r w:rsidRPr="008B5AA7">
        <w:t xml:space="preserve"> </w:t>
      </w:r>
      <w:r w:rsidRPr="008B5AA7">
        <w:t>двигателя / Е.П. Воропаев // Двигатели внутреннего</w:t>
      </w:r>
    </w:p>
    <w:p w:rsidR="008B5AA7" w:rsidRPr="008B5AA7" w:rsidRDefault="008B5AA7" w:rsidP="008B5AA7">
      <w:r w:rsidRPr="008B5AA7">
        <w:t>сгорания. – 2009. – № 1. – С.42-47.</w:t>
      </w:r>
    </w:p>
    <w:p w:rsidR="008B5AA7" w:rsidRPr="008B5AA7" w:rsidRDefault="008B5AA7" w:rsidP="008B5AA7">
      <w:r w:rsidRPr="008B5AA7">
        <w:t xml:space="preserve">Трехмерная газодинамическая модель применена </w:t>
      </w:r>
      <w:proofErr w:type="gramStart"/>
      <w:r w:rsidRPr="008B5AA7">
        <w:t>для</w:t>
      </w:r>
      <w:proofErr w:type="gramEnd"/>
    </w:p>
    <w:p w:rsidR="008B5AA7" w:rsidRPr="008B5AA7" w:rsidRDefault="008B5AA7" w:rsidP="008B5AA7">
      <w:r w:rsidRPr="008B5AA7">
        <w:t xml:space="preserve">выбора рациональных параметров </w:t>
      </w:r>
      <w:proofErr w:type="spellStart"/>
      <w:r w:rsidRPr="008B5AA7">
        <w:t>газовоздушного</w:t>
      </w:r>
      <w:proofErr w:type="spellEnd"/>
      <w:r w:rsidRPr="008B5AA7">
        <w:t xml:space="preserve"> тракта</w:t>
      </w:r>
    </w:p>
    <w:p w:rsidR="008B5AA7" w:rsidRPr="008B5AA7" w:rsidRDefault="008B5AA7" w:rsidP="008B5AA7">
      <w:r w:rsidRPr="008B5AA7">
        <w:t>авиационного поршневого двигателя. Рассмотрены два</w:t>
      </w:r>
    </w:p>
    <w:p w:rsidR="008B5AA7" w:rsidRPr="008B5AA7" w:rsidRDefault="008B5AA7" w:rsidP="008B5AA7">
      <w:r w:rsidRPr="008B5AA7">
        <w:t xml:space="preserve">варианта </w:t>
      </w:r>
      <w:proofErr w:type="spellStart"/>
      <w:r w:rsidRPr="008B5AA7">
        <w:t>газовоздушного</w:t>
      </w:r>
      <w:proofErr w:type="spellEnd"/>
      <w:r w:rsidRPr="008B5AA7">
        <w:t xml:space="preserve"> тракта: </w:t>
      </w:r>
      <w:proofErr w:type="gramStart"/>
      <w:r w:rsidRPr="008B5AA7">
        <w:t>исходный</w:t>
      </w:r>
      <w:proofErr w:type="gramEnd"/>
      <w:r w:rsidRPr="008B5AA7">
        <w:t xml:space="preserve"> и улучшенный.</w:t>
      </w:r>
    </w:p>
    <w:p w:rsidR="008B5AA7" w:rsidRPr="008B5AA7" w:rsidRDefault="008B5AA7" w:rsidP="008B5AA7">
      <w:r w:rsidRPr="008B5AA7">
        <w:t>Для каждого из этих вариантов выполнен расчет трех ре-</w:t>
      </w:r>
    </w:p>
    <w:p w:rsidR="008B5AA7" w:rsidRPr="008B5AA7" w:rsidRDefault="008B5AA7" w:rsidP="008B5AA7">
      <w:r w:rsidRPr="008B5AA7">
        <w:t xml:space="preserve">жимов внешней скоростной характеристики. На режимах </w:t>
      </w:r>
      <w:proofErr w:type="gramStart"/>
      <w:r w:rsidRPr="008B5AA7">
        <w:t>с</w:t>
      </w:r>
      <w:proofErr w:type="gramEnd"/>
    </w:p>
    <w:p w:rsidR="008B5AA7" w:rsidRPr="008B5AA7" w:rsidRDefault="008B5AA7" w:rsidP="008B5AA7">
      <w:r w:rsidRPr="008B5AA7">
        <w:t>частотой вращения коленчатого вала 5500 и 5800 мин–1</w:t>
      </w:r>
    </w:p>
    <w:p w:rsidR="008B5AA7" w:rsidRPr="008B5AA7" w:rsidRDefault="008B5AA7" w:rsidP="008B5AA7">
      <w:r w:rsidRPr="008B5AA7">
        <w:t xml:space="preserve">улучшенный </w:t>
      </w:r>
      <w:proofErr w:type="spellStart"/>
      <w:r w:rsidRPr="008B5AA7">
        <w:t>газовоздушный</w:t>
      </w:r>
      <w:proofErr w:type="spellEnd"/>
      <w:r w:rsidRPr="008B5AA7">
        <w:t xml:space="preserve"> тракт обеспечил увеличение</w:t>
      </w:r>
    </w:p>
    <w:p w:rsidR="008B5AA7" w:rsidRPr="008B5AA7" w:rsidRDefault="008B5AA7" w:rsidP="008B5AA7">
      <w:r w:rsidRPr="008B5AA7">
        <w:t>мощности на 13 % и 16 % соответственно. Достигнуты</w:t>
      </w:r>
    </w:p>
    <w:p w:rsidR="008B5AA7" w:rsidRPr="008B5AA7" w:rsidRDefault="008B5AA7" w:rsidP="008B5AA7">
      <w:r w:rsidRPr="008B5AA7">
        <w:t>коэффициенты наполнения и остаточных газов 1,12 и 0,028</w:t>
      </w:r>
    </w:p>
    <w:p w:rsidR="008B5AA7" w:rsidRPr="008B5AA7" w:rsidRDefault="008B5AA7" w:rsidP="008B5AA7">
      <w:r w:rsidRPr="008B5AA7">
        <w:t>соответственно. Представлены сравнительные диаграммы</w:t>
      </w:r>
    </w:p>
    <w:p w:rsidR="008B5AA7" w:rsidRPr="008B5AA7" w:rsidRDefault="008B5AA7" w:rsidP="008B5AA7">
      <w:pPr>
        <w:rPr>
          <w:lang w:val="en-US"/>
        </w:rPr>
      </w:pPr>
      <w:r w:rsidRPr="008B5AA7">
        <w:t xml:space="preserve">газообмена рассмотренных режимов. </w:t>
      </w:r>
      <w:proofErr w:type="spellStart"/>
      <w:r w:rsidRPr="008B5AA7">
        <w:rPr>
          <w:lang w:val="en-US"/>
        </w:rPr>
        <w:t>Полученные</w:t>
      </w:r>
      <w:proofErr w:type="spellEnd"/>
      <w:r w:rsidRPr="008B5AA7">
        <w:rPr>
          <w:lang w:val="en-US"/>
        </w:rPr>
        <w:t xml:space="preserve"> </w:t>
      </w:r>
      <w:proofErr w:type="spellStart"/>
      <w:r w:rsidRPr="008B5AA7">
        <w:rPr>
          <w:lang w:val="en-US"/>
        </w:rPr>
        <w:t>резуль</w:t>
      </w:r>
      <w:proofErr w:type="spellEnd"/>
      <w:r w:rsidRPr="008B5AA7">
        <w:rPr>
          <w:lang w:val="en-US"/>
        </w:rPr>
        <w:t>-</w:t>
      </w:r>
    </w:p>
    <w:p w:rsidR="009D3E1F" w:rsidRPr="0026378C" w:rsidRDefault="008B5AA7" w:rsidP="008B5AA7">
      <w:pPr>
        <w:rPr>
          <w:lang w:val="en-US"/>
        </w:rPr>
      </w:pPr>
      <w:r w:rsidRPr="008B5AA7">
        <w:t xml:space="preserve">таты проанализированы. Табл. 2. Ил. 9. </w:t>
      </w:r>
      <w:proofErr w:type="spellStart"/>
      <w:r w:rsidRPr="008B5AA7">
        <w:t>Библиогр</w:t>
      </w:r>
      <w:proofErr w:type="spellEnd"/>
      <w:r w:rsidRPr="008B5AA7">
        <w:t xml:space="preserve">. </w:t>
      </w:r>
      <w:r w:rsidRPr="008B5AA7">
        <w:rPr>
          <w:lang w:val="en-US"/>
        </w:rPr>
        <w:t xml:space="preserve">7 </w:t>
      </w:r>
      <w:proofErr w:type="spellStart"/>
      <w:proofErr w:type="gramStart"/>
      <w:r w:rsidRPr="008B5AA7">
        <w:rPr>
          <w:lang w:val="en-US"/>
        </w:rPr>
        <w:t>назв</w:t>
      </w:r>
      <w:proofErr w:type="spellEnd"/>
      <w:proofErr w:type="gramEnd"/>
    </w:p>
    <w:sectPr w:rsidR="009D3E1F" w:rsidRPr="0026378C" w:rsidSect="000D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63E"/>
    <w:rsid w:val="000D6D7A"/>
    <w:rsid w:val="0026378C"/>
    <w:rsid w:val="002D617C"/>
    <w:rsid w:val="0030263E"/>
    <w:rsid w:val="003D0529"/>
    <w:rsid w:val="006A7896"/>
    <w:rsid w:val="0070716E"/>
    <w:rsid w:val="008B5AA7"/>
    <w:rsid w:val="00B6703E"/>
    <w:rsid w:val="00CD7170"/>
    <w:rsid w:val="00D1292F"/>
    <w:rsid w:val="00D24141"/>
    <w:rsid w:val="00D53C64"/>
    <w:rsid w:val="00E3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>Krokoz™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2012-11-26T12:34:00Z</dcterms:created>
  <dcterms:modified xsi:type="dcterms:W3CDTF">2012-11-26T12:34:00Z</dcterms:modified>
</cp:coreProperties>
</file>