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A1" w:rsidRPr="003F59A1" w:rsidRDefault="003F59A1" w:rsidP="003F59A1">
      <w:pPr>
        <w:rPr>
          <w:lang w:val="en-US"/>
        </w:rPr>
      </w:pPr>
      <w:r w:rsidRPr="003F59A1">
        <w:rPr>
          <w:lang w:val="en-US"/>
        </w:rPr>
        <w:t>UDC 621.43.052</w:t>
      </w:r>
    </w:p>
    <w:p w:rsidR="003F59A1" w:rsidRPr="003F59A1" w:rsidRDefault="003F59A1" w:rsidP="003F59A1">
      <w:pPr>
        <w:rPr>
          <w:lang w:val="en-US"/>
        </w:rPr>
      </w:pPr>
      <w:proofErr w:type="spellStart"/>
      <w:r w:rsidRPr="003F59A1">
        <w:rPr>
          <w:lang w:val="en-US"/>
        </w:rPr>
        <w:t>Marchenko</w:t>
      </w:r>
      <w:proofErr w:type="spellEnd"/>
      <w:r w:rsidRPr="003F59A1">
        <w:rPr>
          <w:lang w:val="en-US"/>
        </w:rPr>
        <w:t xml:space="preserve"> A.P. Evaluating the efficiency of different</w:t>
      </w:r>
      <w:r>
        <w:rPr>
          <w:lang w:val="en-US"/>
        </w:rPr>
        <w:t xml:space="preserve"> </w:t>
      </w:r>
      <w:r w:rsidRPr="003F59A1">
        <w:rPr>
          <w:lang w:val="en-US"/>
        </w:rPr>
        <w:t>modes of internal control of a turbine in motor-&amp;-tractor</w:t>
      </w:r>
      <w:r>
        <w:rPr>
          <w:lang w:val="en-US"/>
        </w:rPr>
        <w:t xml:space="preserve"> </w:t>
      </w:r>
      <w:r w:rsidRPr="003F59A1">
        <w:rPr>
          <w:lang w:val="en-US"/>
        </w:rPr>
        <w:t xml:space="preserve">diesel turbocharger/ A.P. </w:t>
      </w:r>
      <w:proofErr w:type="spellStart"/>
      <w:r w:rsidRPr="003F59A1">
        <w:rPr>
          <w:lang w:val="en-US"/>
        </w:rPr>
        <w:t>Marchenko</w:t>
      </w:r>
      <w:proofErr w:type="spellEnd"/>
      <w:r w:rsidRPr="003F59A1">
        <w:rPr>
          <w:lang w:val="en-US"/>
        </w:rPr>
        <w:t xml:space="preserve">, V.A. </w:t>
      </w:r>
      <w:proofErr w:type="spellStart"/>
      <w:r w:rsidRPr="003F59A1">
        <w:rPr>
          <w:lang w:val="en-US"/>
        </w:rPr>
        <w:t>Petrosanz</w:t>
      </w:r>
      <w:proofErr w:type="spellEnd"/>
      <w:r w:rsidRPr="003F59A1">
        <w:rPr>
          <w:lang w:val="en-US"/>
        </w:rPr>
        <w:t>, A.A.</w:t>
      </w:r>
    </w:p>
    <w:p w:rsidR="003F59A1" w:rsidRPr="003F59A1" w:rsidRDefault="003F59A1" w:rsidP="003F59A1">
      <w:pPr>
        <w:rPr>
          <w:lang w:val="en-US"/>
        </w:rPr>
      </w:pPr>
      <w:proofErr w:type="spellStart"/>
      <w:r w:rsidRPr="003F59A1">
        <w:rPr>
          <w:lang w:val="en-US"/>
        </w:rPr>
        <w:t>Prokhorenko</w:t>
      </w:r>
      <w:proofErr w:type="spellEnd"/>
      <w:r w:rsidRPr="003F59A1">
        <w:rPr>
          <w:lang w:val="en-US"/>
        </w:rPr>
        <w:t xml:space="preserve">, D.E. </w:t>
      </w:r>
      <w:proofErr w:type="spellStart"/>
      <w:r w:rsidRPr="003F59A1">
        <w:rPr>
          <w:lang w:val="en-US"/>
        </w:rPr>
        <w:t>Samoilenko</w:t>
      </w:r>
      <w:proofErr w:type="spellEnd"/>
      <w:r w:rsidRPr="003F59A1">
        <w:rPr>
          <w:lang w:val="en-US"/>
        </w:rPr>
        <w:t xml:space="preserve">, D.V. </w:t>
      </w:r>
      <w:proofErr w:type="spellStart"/>
      <w:r w:rsidRPr="003F59A1">
        <w:rPr>
          <w:lang w:val="en-US"/>
        </w:rPr>
        <w:t>Meshkov</w:t>
      </w:r>
      <w:proofErr w:type="spellEnd"/>
      <w:r w:rsidRPr="003F59A1">
        <w:rPr>
          <w:lang w:val="en-US"/>
        </w:rPr>
        <w:t xml:space="preserve"> // Internal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combustion</w:t>
      </w:r>
      <w:proofErr w:type="gramEnd"/>
      <w:r w:rsidRPr="003F59A1">
        <w:rPr>
          <w:lang w:val="en-US"/>
        </w:rPr>
        <w:t xml:space="preserve"> engines. – 2009. </w:t>
      </w:r>
      <w:proofErr w:type="gramStart"/>
      <w:r w:rsidRPr="003F59A1">
        <w:rPr>
          <w:lang w:val="en-US"/>
        </w:rPr>
        <w:t>– № 1.</w:t>
      </w:r>
      <w:proofErr w:type="gramEnd"/>
      <w:r w:rsidRPr="003F59A1">
        <w:rPr>
          <w:lang w:val="en-US"/>
        </w:rPr>
        <w:t xml:space="preserve"> – P. 3-7.</w:t>
      </w:r>
    </w:p>
    <w:p w:rsidR="003F59A1" w:rsidRPr="003F59A1" w:rsidRDefault="003F59A1" w:rsidP="003F59A1">
      <w:pPr>
        <w:rPr>
          <w:lang w:val="en-US"/>
        </w:rPr>
      </w:pPr>
      <w:r w:rsidRPr="003F59A1">
        <w:rPr>
          <w:lang w:val="en-US"/>
        </w:rPr>
        <w:t>This paper gives comparative evaluation of two modes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of</w:t>
      </w:r>
      <w:proofErr w:type="gramEnd"/>
      <w:r w:rsidRPr="003F59A1">
        <w:rPr>
          <w:lang w:val="en-US"/>
        </w:rPr>
        <w:t xml:space="preserve"> turbo-supercharging control, in particular, the traditional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nozzle</w:t>
      </w:r>
      <w:proofErr w:type="gramEnd"/>
      <w:r w:rsidRPr="003F59A1">
        <w:rPr>
          <w:lang w:val="en-US"/>
        </w:rPr>
        <w:t xml:space="preserve"> one and the new one that envisages variation of the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open</w:t>
      </w:r>
      <w:proofErr w:type="gramEnd"/>
      <w:r w:rsidRPr="003F59A1">
        <w:rPr>
          <w:lang w:val="en-US"/>
        </w:rPr>
        <w:t xml:space="preserve"> flow area in the starting section of the </w:t>
      </w:r>
      <w:proofErr w:type="spellStart"/>
      <w:r w:rsidRPr="003F59A1">
        <w:rPr>
          <w:lang w:val="en-US"/>
        </w:rPr>
        <w:t>vaneless</w:t>
      </w:r>
      <w:proofErr w:type="spellEnd"/>
      <w:r w:rsidRPr="003F59A1">
        <w:rPr>
          <w:lang w:val="en-US"/>
        </w:rPr>
        <w:t xml:space="preserve"> turbine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distributor</w:t>
      </w:r>
      <w:proofErr w:type="gramEnd"/>
      <w:r w:rsidRPr="003F59A1">
        <w:rPr>
          <w:lang w:val="en-US"/>
        </w:rPr>
        <w:t xml:space="preserve"> (VTD). The comparison was made taking into consideration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two</w:t>
      </w:r>
      <w:proofErr w:type="gramEnd"/>
      <w:r w:rsidRPr="003F59A1">
        <w:rPr>
          <w:lang w:val="en-US"/>
        </w:rPr>
        <w:t xml:space="preserve"> parameters, in particular, proceeding from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maximally</w:t>
      </w:r>
      <w:proofErr w:type="gramEnd"/>
      <w:r w:rsidRPr="003F59A1">
        <w:rPr>
          <w:lang w:val="en-US"/>
        </w:rPr>
        <w:t xml:space="preserve"> attainable control depth and slope of curve, describing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the</w:t>
      </w:r>
      <w:proofErr w:type="gramEnd"/>
      <w:r w:rsidRPr="003F59A1">
        <w:rPr>
          <w:lang w:val="en-US"/>
        </w:rPr>
        <w:t xml:space="preserve"> turbine supercharging control algorithm. Proceeding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from</w:t>
      </w:r>
      <w:proofErr w:type="gramEnd"/>
      <w:r w:rsidRPr="003F59A1">
        <w:rPr>
          <w:lang w:val="en-US"/>
        </w:rPr>
        <w:t xml:space="preserve"> the inclination of line, describing the control algorithm</w:t>
      </w:r>
    </w:p>
    <w:p w:rsidR="003F59A1" w:rsidRPr="003F59A1" w:rsidRDefault="003F59A1" w:rsidP="003F59A1">
      <w:pPr>
        <w:rPr>
          <w:lang w:val="en-US"/>
        </w:rPr>
      </w:pPr>
      <w:proofErr w:type="gramStart"/>
      <w:r w:rsidRPr="003F59A1">
        <w:rPr>
          <w:lang w:val="en-US"/>
        </w:rPr>
        <w:t>it</w:t>
      </w:r>
      <w:proofErr w:type="gramEnd"/>
      <w:r w:rsidRPr="003F59A1">
        <w:rPr>
          <w:lang w:val="en-US"/>
        </w:rPr>
        <w:t xml:space="preserve"> has been shown that the jet control has insignificant</w:t>
      </w:r>
    </w:p>
    <w:p w:rsidR="003F59A1" w:rsidRDefault="003F59A1" w:rsidP="003F59A1">
      <w:proofErr w:type="gramStart"/>
      <w:r w:rsidRPr="003F59A1">
        <w:rPr>
          <w:lang w:val="en-US"/>
        </w:rPr>
        <w:t>advantage</w:t>
      </w:r>
      <w:proofErr w:type="gramEnd"/>
      <w:r w:rsidRPr="003F59A1">
        <w:rPr>
          <w:lang w:val="en-US"/>
        </w:rPr>
        <w:t xml:space="preserve"> in comparison with VTD control. </w:t>
      </w:r>
      <w:proofErr w:type="spellStart"/>
      <w:r>
        <w:t>T</w:t>
      </w:r>
      <w:proofErr w:type="gramStart"/>
      <w:r>
        <w:t>а</w:t>
      </w:r>
      <w:proofErr w:type="gramEnd"/>
      <w:r>
        <w:t>blе</w:t>
      </w:r>
      <w:proofErr w:type="spellEnd"/>
      <w:r>
        <w:t xml:space="preserve">. 2. </w:t>
      </w:r>
      <w:proofErr w:type="spellStart"/>
      <w:r>
        <w:t>Il</w:t>
      </w:r>
      <w:proofErr w:type="spellEnd"/>
      <w:r>
        <w:t>. 2.</w:t>
      </w:r>
    </w:p>
    <w:p w:rsidR="009D3E1F" w:rsidRPr="00995C61" w:rsidRDefault="003F59A1" w:rsidP="003F59A1">
      <w:proofErr w:type="spellStart"/>
      <w:r>
        <w:t>Bibliog</w:t>
      </w:r>
      <w:proofErr w:type="spellEnd"/>
      <w:r>
        <w:t xml:space="preserve">. 6 </w:t>
      </w:r>
      <w:proofErr w:type="spellStart"/>
      <w:r>
        <w:t>names</w:t>
      </w:r>
      <w:proofErr w:type="spellEnd"/>
      <w:r>
        <w:t>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066EA"/>
    <w:rsid w:val="0027129D"/>
    <w:rsid w:val="003A1575"/>
    <w:rsid w:val="003F59A1"/>
    <w:rsid w:val="0047744E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2012-12-03T10:22:00Z</dcterms:created>
  <dcterms:modified xsi:type="dcterms:W3CDTF">2012-12-03T10:22:00Z</dcterms:modified>
</cp:coreProperties>
</file>