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74" w:rsidRDefault="00822774" w:rsidP="00822774">
      <w:r>
        <w:t>УДК 534.138</w:t>
      </w:r>
    </w:p>
    <w:p w:rsidR="00822774" w:rsidRDefault="00822774" w:rsidP="00822774">
      <w:proofErr w:type="spellStart"/>
      <w:r>
        <w:t>Конкін</w:t>
      </w:r>
      <w:proofErr w:type="spellEnd"/>
      <w:r>
        <w:t xml:space="preserve"> В.Н.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нелінійних</w:t>
      </w:r>
      <w:proofErr w:type="spellEnd"/>
      <w:r>
        <w:t xml:space="preserve"> характеристик </w:t>
      </w:r>
      <w:proofErr w:type="spellStart"/>
      <w:r>
        <w:t>опі</w:t>
      </w:r>
      <w:proofErr w:type="gramStart"/>
      <w:r>
        <w:t>р</w:t>
      </w:r>
      <w:proofErr w:type="spellEnd"/>
      <w:proofErr w:type="gramEnd"/>
      <w:r>
        <w:t xml:space="preserve"> на</w:t>
      </w:r>
      <w:r w:rsidRPr="00822774">
        <w:t xml:space="preserve"> </w:t>
      </w:r>
      <w:proofErr w:type="spellStart"/>
      <w:r>
        <w:t>динаміку</w:t>
      </w:r>
      <w:proofErr w:type="spellEnd"/>
      <w:r>
        <w:t xml:space="preserve"> корпусу дизеля 1Д80Б 02 004. 1. </w:t>
      </w:r>
      <w:proofErr w:type="spellStart"/>
      <w:r>
        <w:t>Розробка</w:t>
      </w:r>
      <w:proofErr w:type="spellEnd"/>
      <w:r w:rsidR="00940F80">
        <w:rPr>
          <w:lang w:val="en-US"/>
        </w:rPr>
        <w:t xml:space="preserve"> </w:t>
      </w:r>
      <w:proofErr w:type="spellStart"/>
      <w:r>
        <w:t>кінцево-елементної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корпусу / В.Н. </w:t>
      </w:r>
      <w:proofErr w:type="spellStart"/>
      <w:r>
        <w:t>Конкін</w:t>
      </w:r>
      <w:proofErr w:type="spellEnd"/>
      <w:r>
        <w:t>,</w:t>
      </w:r>
    </w:p>
    <w:p w:rsidR="00822774" w:rsidRDefault="00822774" w:rsidP="00822774">
      <w:r>
        <w:t xml:space="preserve">С.М. </w:t>
      </w:r>
      <w:proofErr w:type="spellStart"/>
      <w:r>
        <w:t>Школьний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822774" w:rsidRDefault="00822774" w:rsidP="00822774">
      <w:r>
        <w:t>2010. – №1. – С. 58-62.</w:t>
      </w:r>
    </w:p>
    <w:p w:rsidR="00822774" w:rsidRDefault="00822774" w:rsidP="00822774">
      <w:r>
        <w:t xml:space="preserve">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на ХЗТМ </w:t>
      </w:r>
      <w:proofErr w:type="spellStart"/>
      <w:r>
        <w:t>ім</w:t>
      </w:r>
      <w:proofErr w:type="spellEnd"/>
      <w:r>
        <w:t xml:space="preserve">. Малышева </w:t>
      </w:r>
      <w:proofErr w:type="spellStart"/>
      <w:r>
        <w:t>проек</w:t>
      </w:r>
      <w:proofErr w:type="spellEnd"/>
      <w:r>
        <w:t>-</w:t>
      </w:r>
    </w:p>
    <w:p w:rsidR="00822774" w:rsidRDefault="00822774" w:rsidP="00822774">
      <w:r>
        <w:t xml:space="preserve">ту нового локомотивного дизеля 1Д80Б 02 004 </w:t>
      </w:r>
      <w:proofErr w:type="spellStart"/>
      <w:r>
        <w:t>виявилась</w:t>
      </w:r>
      <w:proofErr w:type="spellEnd"/>
    </w:p>
    <w:p w:rsidR="00822774" w:rsidRDefault="00822774" w:rsidP="00822774"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</w:t>
      </w:r>
      <w:proofErr w:type="spellStart"/>
      <w:r>
        <w:t>частотним</w:t>
      </w:r>
      <w:proofErr w:type="spellEnd"/>
      <w:r>
        <w:t xml:space="preserve"> спектром </w:t>
      </w:r>
      <w:proofErr w:type="spellStart"/>
      <w:r>
        <w:t>коливань</w:t>
      </w:r>
      <w:proofErr w:type="spellEnd"/>
    </w:p>
    <w:p w:rsidR="00822774" w:rsidRDefault="00822774" w:rsidP="00822774">
      <w:proofErr w:type="spellStart"/>
      <w:r>
        <w:t>його</w:t>
      </w:r>
      <w:proofErr w:type="spellEnd"/>
      <w:r>
        <w:t xml:space="preserve"> корпусу.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, за думкою </w:t>
      </w:r>
      <w:proofErr w:type="spellStart"/>
      <w:r>
        <w:t>розробникі</w:t>
      </w:r>
      <w:proofErr w:type="gramStart"/>
      <w:r>
        <w:t>в</w:t>
      </w:r>
      <w:proofErr w:type="spellEnd"/>
      <w:proofErr w:type="gramEnd"/>
    </w:p>
    <w:p w:rsidR="00822774" w:rsidRDefault="00822774" w:rsidP="00822774">
      <w:r>
        <w:t xml:space="preserve">проекту,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реалізуємо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характери</w:t>
      </w:r>
      <w:proofErr w:type="spellEnd"/>
      <w:r>
        <w:t>-</w:t>
      </w:r>
    </w:p>
    <w:p w:rsidR="00822774" w:rsidRDefault="00822774" w:rsidP="00822774">
      <w:proofErr w:type="spellStart"/>
      <w:r>
        <w:t>стик</w:t>
      </w:r>
      <w:proofErr w:type="spellEnd"/>
      <w:r>
        <w:t xml:space="preserve"> </w:t>
      </w:r>
      <w:proofErr w:type="spellStart"/>
      <w:r>
        <w:t>локальних</w:t>
      </w:r>
      <w:proofErr w:type="spellEnd"/>
      <w:r>
        <w:t xml:space="preserve"> опор рами, </w:t>
      </w:r>
      <w:proofErr w:type="gramStart"/>
      <w:r>
        <w:t>на</w:t>
      </w:r>
      <w:proofErr w:type="gramEnd"/>
      <w:r>
        <w:t xml:space="preserve"> </w:t>
      </w:r>
      <w:proofErr w:type="gramStart"/>
      <w:r>
        <w:t>яку</w:t>
      </w:r>
      <w:proofErr w:type="gramEnd"/>
      <w:r>
        <w:t xml:space="preserve"> </w:t>
      </w:r>
      <w:proofErr w:type="spellStart"/>
      <w:r>
        <w:t>ставлять</w:t>
      </w:r>
      <w:proofErr w:type="spellEnd"/>
      <w:r>
        <w:t xml:space="preserve"> дизель-</w:t>
      </w:r>
    </w:p>
    <w:p w:rsidR="00822774" w:rsidRDefault="00822774" w:rsidP="00822774">
      <w:r>
        <w:t xml:space="preserve">генератор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котру</w:t>
      </w:r>
      <w:proofErr w:type="spellEnd"/>
      <w:r>
        <w:t xml:space="preserve">, у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чергу</w:t>
      </w:r>
      <w:proofErr w:type="spellEnd"/>
      <w:r>
        <w:t xml:space="preserve">, </w:t>
      </w:r>
      <w:proofErr w:type="spellStart"/>
      <w:r>
        <w:t>ставлять</w:t>
      </w:r>
      <w:proofErr w:type="spellEnd"/>
      <w:r>
        <w:t xml:space="preserve"> на </w:t>
      </w:r>
      <w:proofErr w:type="spellStart"/>
      <w:r>
        <w:t>головну</w:t>
      </w:r>
      <w:proofErr w:type="spellEnd"/>
      <w:r>
        <w:t xml:space="preserve"> </w:t>
      </w:r>
      <w:proofErr w:type="spellStart"/>
      <w:r>
        <w:t>ра</w:t>
      </w:r>
      <w:proofErr w:type="spellEnd"/>
      <w:r>
        <w:t>-</w:t>
      </w:r>
    </w:p>
    <w:p w:rsidR="00822774" w:rsidRDefault="00822774" w:rsidP="00822774">
      <w:proofErr w:type="spellStart"/>
      <w:r>
        <w:t>му</w:t>
      </w:r>
      <w:proofErr w:type="spellEnd"/>
      <w:r>
        <w:t xml:space="preserve"> локомотива. У </w:t>
      </w:r>
      <w:proofErr w:type="spellStart"/>
      <w:r>
        <w:t>цілому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голо-</w:t>
      </w:r>
    </w:p>
    <w:p w:rsidR="00822774" w:rsidRDefault="00822774" w:rsidP="00822774">
      <w:proofErr w:type="spellStart"/>
      <w:r>
        <w:t>вні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: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коректної</w:t>
      </w:r>
      <w:proofErr w:type="spellEnd"/>
      <w:r>
        <w:t xml:space="preserve"> </w:t>
      </w:r>
      <w:proofErr w:type="spellStart"/>
      <w:r>
        <w:t>кінцево-елементної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>,</w:t>
      </w:r>
    </w:p>
    <w:p w:rsidR="00822774" w:rsidRDefault="00822774" w:rsidP="00822774">
      <w:proofErr w:type="spellStart"/>
      <w:r>
        <w:t>математичне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опі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поддизельної</w:t>
      </w:r>
      <w:proofErr w:type="spellEnd"/>
      <w:r>
        <w:t xml:space="preserve"> рами </w:t>
      </w:r>
      <w:proofErr w:type="spellStart"/>
      <w:r>
        <w:t>з</w:t>
      </w:r>
      <w:proofErr w:type="spellEnd"/>
    </w:p>
    <w:p w:rsidR="00822774" w:rsidRDefault="00822774" w:rsidP="00822774">
      <w:proofErr w:type="spellStart"/>
      <w:r>
        <w:t>нелінійними</w:t>
      </w:r>
      <w:proofErr w:type="spellEnd"/>
      <w:r>
        <w:t xml:space="preserve"> характеристиками, сам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gramStart"/>
      <w:r>
        <w:t>таких</w:t>
      </w:r>
      <w:proofErr w:type="gramEnd"/>
    </w:p>
    <w:p w:rsidR="00822774" w:rsidRDefault="00822774" w:rsidP="00822774">
      <w:r>
        <w:t xml:space="preserve">характеристик на </w:t>
      </w:r>
      <w:proofErr w:type="spellStart"/>
      <w:proofErr w:type="gramStart"/>
      <w:r>
        <w:t>динаміку</w:t>
      </w:r>
      <w:proofErr w:type="spellEnd"/>
      <w:proofErr w:type="gramEnd"/>
      <w:r>
        <w:t xml:space="preserve"> корпусу дизелю та </w:t>
      </w:r>
      <w:proofErr w:type="spellStart"/>
      <w:r>
        <w:t>розробка</w:t>
      </w:r>
      <w:proofErr w:type="spellEnd"/>
    </w:p>
    <w:p w:rsidR="009D3E1F" w:rsidRPr="00B361CB" w:rsidRDefault="00822774" w:rsidP="00822774">
      <w:proofErr w:type="spellStart"/>
      <w:r>
        <w:t>необхідних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9D3E1F" w:rsidRPr="00B361C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F289F"/>
    <w:rsid w:val="00273464"/>
    <w:rsid w:val="00273AB9"/>
    <w:rsid w:val="002907B7"/>
    <w:rsid w:val="00363AAB"/>
    <w:rsid w:val="003B50C3"/>
    <w:rsid w:val="0043280B"/>
    <w:rsid w:val="00452CA8"/>
    <w:rsid w:val="00492E13"/>
    <w:rsid w:val="00497306"/>
    <w:rsid w:val="004A6B3B"/>
    <w:rsid w:val="004E329D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CD72E9"/>
    <w:rsid w:val="00D47CDE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Krokoz™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2012-11-22T13:31:00Z</dcterms:created>
  <dcterms:modified xsi:type="dcterms:W3CDTF">2012-11-22T13:31:00Z</dcterms:modified>
</cp:coreProperties>
</file>