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F" w:rsidRDefault="00EA129F" w:rsidP="00EA129F">
      <w:r>
        <w:t>УДК 621.436</w:t>
      </w:r>
    </w:p>
    <w:p w:rsidR="00EA129F" w:rsidRDefault="00EA129F" w:rsidP="00EA129F">
      <w:r>
        <w:t>Елистратов В.А. Комбинированная топливная система транспортного дизеля / В.А. Елистратов, С.А. Король // Двигатели внутреннего сгорания. – 2010. – № 1. –</w:t>
      </w:r>
    </w:p>
    <w:p w:rsidR="00EA129F" w:rsidRDefault="00EA129F" w:rsidP="00EA129F">
      <w:r>
        <w:t>С. 44-48.</w:t>
      </w:r>
    </w:p>
    <w:p w:rsidR="00EA129F" w:rsidRDefault="00EA129F" w:rsidP="00EA129F">
      <w:r>
        <w:t xml:space="preserve">Приведено описание </w:t>
      </w:r>
      <w:proofErr w:type="gramStart"/>
      <w:r>
        <w:t>комбинированной</w:t>
      </w:r>
      <w:proofErr w:type="gramEnd"/>
      <w:r>
        <w:t xml:space="preserve"> топливной</w:t>
      </w:r>
    </w:p>
    <w:p w:rsidR="00EA129F" w:rsidRDefault="00EA129F" w:rsidP="00EA129F">
      <w:r>
        <w:t xml:space="preserve">системы транспортного дизеля, состоящей из </w:t>
      </w:r>
      <w:proofErr w:type="spellStart"/>
      <w:r>
        <w:t>механиче</w:t>
      </w:r>
      <w:proofErr w:type="spellEnd"/>
      <w:r>
        <w:t>-</w:t>
      </w:r>
    </w:p>
    <w:p w:rsidR="00EA129F" w:rsidRDefault="00EA129F" w:rsidP="00EA129F">
      <w:proofErr w:type="spellStart"/>
      <w:r>
        <w:t>ского</w:t>
      </w:r>
      <w:proofErr w:type="spellEnd"/>
      <w:r>
        <w:t xml:space="preserve"> регулируемого привода неравномерного вращения</w:t>
      </w:r>
    </w:p>
    <w:p w:rsidR="00EA129F" w:rsidRDefault="00EA129F" w:rsidP="00EA129F">
      <w:r>
        <w:t>кулачкового вала топливного насоса высокого давления,</w:t>
      </w:r>
    </w:p>
    <w:p w:rsidR="00EA129F" w:rsidRDefault="00EA129F" w:rsidP="00EA129F">
      <w:r>
        <w:t>модулятора импульсов давления топлива и клапанов</w:t>
      </w:r>
    </w:p>
    <w:p w:rsidR="00EA129F" w:rsidRDefault="00EA129F" w:rsidP="00EA129F">
      <w:r>
        <w:t>двойного действия. Данная топливная система позволяет</w:t>
      </w:r>
    </w:p>
    <w:p w:rsidR="00EA129F" w:rsidRDefault="00EA129F" w:rsidP="00EA129F">
      <w:r>
        <w:t>устранить недостатки, присущие топливным системам</w:t>
      </w:r>
    </w:p>
    <w:p w:rsidR="00EA129F" w:rsidRDefault="00EA129F" w:rsidP="00EA129F">
      <w:r>
        <w:t xml:space="preserve">непосредственного впрыскивания. Также приведена </w:t>
      </w:r>
      <w:proofErr w:type="spellStart"/>
      <w:r>
        <w:t>ме</w:t>
      </w:r>
      <w:proofErr w:type="spellEnd"/>
      <w:r>
        <w:t>-</w:t>
      </w:r>
    </w:p>
    <w:p w:rsidR="00EA129F" w:rsidRDefault="00EA129F" w:rsidP="00EA129F">
      <w:proofErr w:type="spellStart"/>
      <w:r>
        <w:t>тодика</w:t>
      </w:r>
      <w:proofErr w:type="spellEnd"/>
      <w:r>
        <w:t xml:space="preserve"> определения рациональных значений для </w:t>
      </w:r>
      <w:proofErr w:type="spellStart"/>
      <w:r>
        <w:t>конст</w:t>
      </w:r>
      <w:proofErr w:type="spellEnd"/>
      <w:r>
        <w:t>-</w:t>
      </w:r>
    </w:p>
    <w:p w:rsidR="00EA129F" w:rsidRDefault="00EA129F" w:rsidP="00EA129F">
      <w:proofErr w:type="spellStart"/>
      <w:r>
        <w:t>руктивных</w:t>
      </w:r>
      <w:proofErr w:type="spellEnd"/>
      <w:r>
        <w:t xml:space="preserve"> параметров узлов данной топливной системы</w:t>
      </w:r>
    </w:p>
    <w:p w:rsidR="00EA129F" w:rsidRDefault="00EA129F" w:rsidP="00EA129F">
      <w:r>
        <w:t xml:space="preserve">при их совместном действии. Разработка </w:t>
      </w:r>
      <w:proofErr w:type="gramStart"/>
      <w:r>
        <w:t>комбинирован</w:t>
      </w:r>
      <w:proofErr w:type="gramEnd"/>
      <w:r>
        <w:t>-</w:t>
      </w:r>
    </w:p>
    <w:p w:rsidR="00EA129F" w:rsidRDefault="00EA129F" w:rsidP="00EA129F">
      <w:r>
        <w:t xml:space="preserve">ной топливной системы </w:t>
      </w:r>
      <w:proofErr w:type="gramStart"/>
      <w:r>
        <w:t>направлена</w:t>
      </w:r>
      <w:proofErr w:type="gramEnd"/>
      <w:r>
        <w:t xml:space="preserve"> на повышение тех-</w:t>
      </w:r>
    </w:p>
    <w:p w:rsidR="00EA129F" w:rsidRDefault="00EA129F" w:rsidP="00EA129F">
      <w:proofErr w:type="spellStart"/>
      <w:r>
        <w:t>нического</w:t>
      </w:r>
      <w:proofErr w:type="spellEnd"/>
      <w:r>
        <w:t xml:space="preserve"> уровня дизелей, оборудованных </w:t>
      </w:r>
      <w:proofErr w:type="gramStart"/>
      <w:r>
        <w:t>топливными</w:t>
      </w:r>
      <w:proofErr w:type="gramEnd"/>
    </w:p>
    <w:p w:rsidR="00EA129F" w:rsidRDefault="00EA129F" w:rsidP="00EA129F">
      <w:r>
        <w:t>системами без электронного управления впрыском топ-</w:t>
      </w:r>
    </w:p>
    <w:p w:rsidR="009D3E1F" w:rsidRPr="00740E79" w:rsidRDefault="00EA129F" w:rsidP="00EA129F">
      <w:proofErr w:type="spellStart"/>
      <w:r>
        <w:t>лива</w:t>
      </w:r>
      <w:proofErr w:type="spellEnd"/>
      <w:r>
        <w:t xml:space="preserve">. Ил. 5. </w:t>
      </w:r>
      <w:proofErr w:type="spellStart"/>
      <w:r>
        <w:t>Библиогр</w:t>
      </w:r>
      <w:proofErr w:type="spellEnd"/>
      <w:r>
        <w:t>. 7 назв.</w:t>
      </w:r>
    </w:p>
    <w:sectPr w:rsidR="009D3E1F" w:rsidRPr="00740E79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363AAB"/>
    <w:rsid w:val="00492E13"/>
    <w:rsid w:val="004A6B3B"/>
    <w:rsid w:val="006333F3"/>
    <w:rsid w:val="00740E79"/>
    <w:rsid w:val="009C5607"/>
    <w:rsid w:val="00A36B85"/>
    <w:rsid w:val="00B8015D"/>
    <w:rsid w:val="00BD4B0E"/>
    <w:rsid w:val="00D53C64"/>
    <w:rsid w:val="00E313C7"/>
    <w:rsid w:val="00EA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Krokoz™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2012-11-22T12:50:00Z</dcterms:created>
  <dcterms:modified xsi:type="dcterms:W3CDTF">2012-11-22T12:50:00Z</dcterms:modified>
</cp:coreProperties>
</file>