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81D" w:rsidRDefault="00EF481D" w:rsidP="00EF481D">
      <w:r>
        <w:t>УДК 621.436.1:621.45.01</w:t>
      </w:r>
    </w:p>
    <w:p w:rsidR="00EF481D" w:rsidRDefault="00EF481D" w:rsidP="00EF481D">
      <w:proofErr w:type="spellStart"/>
      <w:r>
        <w:t>Турчин</w:t>
      </w:r>
      <w:proofErr w:type="spellEnd"/>
      <w:r>
        <w:t xml:space="preserve"> В.Т. Оценка влияния комплекса конструктивных и регулировочных параметров дизеля</w:t>
      </w:r>
    </w:p>
    <w:p w:rsidR="00EF481D" w:rsidRDefault="00EF481D" w:rsidP="00EF481D">
      <w:r>
        <w:t xml:space="preserve">ЧН12/14 на </w:t>
      </w:r>
      <w:proofErr w:type="spellStart"/>
      <w:r>
        <w:t>теплонапряженность</w:t>
      </w:r>
      <w:proofErr w:type="spellEnd"/>
      <w:r>
        <w:t xml:space="preserve"> и ресурсную </w:t>
      </w:r>
      <w:proofErr w:type="spellStart"/>
      <w:proofErr w:type="gramStart"/>
      <w:r>
        <w:t>проч</w:t>
      </w:r>
      <w:proofErr w:type="spellEnd"/>
      <w:proofErr w:type="gramEnd"/>
      <w:r>
        <w:t>-</w:t>
      </w:r>
    </w:p>
    <w:p w:rsidR="00EF481D" w:rsidRDefault="00EF481D" w:rsidP="00EF481D">
      <w:proofErr w:type="spellStart"/>
      <w:r>
        <w:t>ность</w:t>
      </w:r>
      <w:proofErr w:type="spellEnd"/>
      <w:r>
        <w:t xml:space="preserve"> поршня / В.Т. </w:t>
      </w:r>
      <w:proofErr w:type="spellStart"/>
      <w:r>
        <w:t>Турчин</w:t>
      </w:r>
      <w:proofErr w:type="spellEnd"/>
      <w:r>
        <w:t xml:space="preserve">, В.А. </w:t>
      </w:r>
      <w:proofErr w:type="spellStart"/>
      <w:r>
        <w:t>Пылёв</w:t>
      </w:r>
      <w:proofErr w:type="spellEnd"/>
      <w:r>
        <w:t>, А.В. Бело-</w:t>
      </w:r>
    </w:p>
    <w:p w:rsidR="00EF481D" w:rsidRDefault="00EF481D" w:rsidP="00EF481D">
      <w:r>
        <w:t>губ, И.Н. Карягин, В.Т. Коваленко, С.В. Обозный,</w:t>
      </w:r>
    </w:p>
    <w:p w:rsidR="00EF481D" w:rsidRDefault="00EF481D" w:rsidP="00EF481D">
      <w:r>
        <w:t xml:space="preserve">В.В. </w:t>
      </w:r>
      <w:proofErr w:type="spellStart"/>
      <w:r>
        <w:t>Матвеенко</w:t>
      </w:r>
      <w:proofErr w:type="spellEnd"/>
      <w:r>
        <w:t xml:space="preserve"> // Двигатели внутреннего сгорания. –</w:t>
      </w:r>
    </w:p>
    <w:p w:rsidR="00EF481D" w:rsidRDefault="00EF481D" w:rsidP="00EF481D">
      <w:r>
        <w:t>2010. – №1. – С. 48-51.</w:t>
      </w:r>
    </w:p>
    <w:p w:rsidR="00EF481D" w:rsidRDefault="00EF481D" w:rsidP="00EF481D">
      <w:r>
        <w:t xml:space="preserve">Проведено экспериментальное исследование </w:t>
      </w:r>
      <w:proofErr w:type="spellStart"/>
      <w:r>
        <w:t>влия</w:t>
      </w:r>
      <w:proofErr w:type="spellEnd"/>
      <w:r>
        <w:t>-</w:t>
      </w:r>
    </w:p>
    <w:p w:rsidR="00EF481D" w:rsidRDefault="00EF481D" w:rsidP="00EF481D">
      <w:proofErr w:type="spellStart"/>
      <w:r>
        <w:t>ния</w:t>
      </w:r>
      <w:proofErr w:type="spellEnd"/>
      <w:r>
        <w:t xml:space="preserve"> конструктивных и регулировочных параметров </w:t>
      </w:r>
      <w:proofErr w:type="spellStart"/>
      <w:r>
        <w:t>дизе</w:t>
      </w:r>
      <w:proofErr w:type="spellEnd"/>
      <w:r>
        <w:t>-</w:t>
      </w:r>
    </w:p>
    <w:p w:rsidR="00EF481D" w:rsidRDefault="00EF481D" w:rsidP="00EF481D">
      <w:r>
        <w:t>ля на его температурное состояние. Определено влияние</w:t>
      </w:r>
    </w:p>
    <w:p w:rsidR="00EF481D" w:rsidRDefault="00EF481D" w:rsidP="00EF481D">
      <w:r>
        <w:t xml:space="preserve">угла опережения впрыскивания топлива, </w:t>
      </w:r>
      <w:proofErr w:type="spellStart"/>
      <w:r>
        <w:t>промежуточно</w:t>
      </w:r>
      <w:proofErr w:type="spellEnd"/>
      <w:r>
        <w:t>-</w:t>
      </w:r>
    </w:p>
    <w:p w:rsidR="00EF481D" w:rsidRDefault="00EF481D" w:rsidP="00EF481D">
      <w:r>
        <w:t>го охлаждения воздуха и охлаждения поршня на темпе-</w:t>
      </w:r>
    </w:p>
    <w:p w:rsidR="00EF481D" w:rsidRDefault="00EF481D" w:rsidP="00EF481D">
      <w:proofErr w:type="spellStart"/>
      <w:r>
        <w:t>ратуру</w:t>
      </w:r>
      <w:proofErr w:type="spellEnd"/>
      <w:r>
        <w:t xml:space="preserve"> в зоне кромки камеры сгорания. Выполнено про-</w:t>
      </w:r>
    </w:p>
    <w:p w:rsidR="00EF481D" w:rsidRDefault="00EF481D" w:rsidP="00EF481D">
      <w:proofErr w:type="spellStart"/>
      <w:r>
        <w:t>гнозирование</w:t>
      </w:r>
      <w:proofErr w:type="spellEnd"/>
      <w:r>
        <w:t xml:space="preserve"> ресурсной прочности материала поршня</w:t>
      </w:r>
    </w:p>
    <w:p w:rsidR="00EF481D" w:rsidRDefault="00EF481D" w:rsidP="00EF481D">
      <w:r>
        <w:t>при наличии промежуточного охлаждения воздуха и</w:t>
      </w:r>
    </w:p>
    <w:p w:rsidR="00EF481D" w:rsidRDefault="00EF481D" w:rsidP="00EF481D">
      <w:proofErr w:type="gramStart"/>
      <w:r>
        <w:t>наличии</w:t>
      </w:r>
      <w:proofErr w:type="gramEnd"/>
      <w:r>
        <w:t xml:space="preserve"> масляного охлаждения поршня. Ил. 4. </w:t>
      </w:r>
      <w:proofErr w:type="spellStart"/>
      <w:r>
        <w:t>Библиогр</w:t>
      </w:r>
      <w:proofErr w:type="spellEnd"/>
      <w:r>
        <w:t>.</w:t>
      </w:r>
    </w:p>
    <w:p w:rsidR="009D3E1F" w:rsidRPr="00EF481D" w:rsidRDefault="00EF481D" w:rsidP="00EF481D">
      <w:r>
        <w:t>5 назв.</w:t>
      </w:r>
    </w:p>
    <w:sectPr w:rsidR="009D3E1F" w:rsidRPr="00EF481D" w:rsidSect="00A36B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3AAB"/>
    <w:rsid w:val="00041EA1"/>
    <w:rsid w:val="001F289F"/>
    <w:rsid w:val="00273464"/>
    <w:rsid w:val="00363AAB"/>
    <w:rsid w:val="00492E13"/>
    <w:rsid w:val="004A6B3B"/>
    <w:rsid w:val="006333F3"/>
    <w:rsid w:val="00740E79"/>
    <w:rsid w:val="009C5607"/>
    <w:rsid w:val="00A36B85"/>
    <w:rsid w:val="00B8015D"/>
    <w:rsid w:val="00BD4B0E"/>
    <w:rsid w:val="00D53C64"/>
    <w:rsid w:val="00E313C7"/>
    <w:rsid w:val="00EA129F"/>
    <w:rsid w:val="00EF4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B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Company>Krokoz™</Company>
  <LinksUpToDate>false</LinksUpToDate>
  <CharactersWithSpaces>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2012-11-22T12:51:00Z</dcterms:created>
  <dcterms:modified xsi:type="dcterms:W3CDTF">2012-11-22T12:51:00Z</dcterms:modified>
</cp:coreProperties>
</file>