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0F" w:rsidRDefault="00E6060F" w:rsidP="00E6060F">
      <w:r>
        <w:t>УДК 534.138</w:t>
      </w:r>
    </w:p>
    <w:p w:rsidR="00E6060F" w:rsidRDefault="00E6060F" w:rsidP="00E6060F">
      <w:proofErr w:type="spellStart"/>
      <w:r>
        <w:t>Конкин</w:t>
      </w:r>
      <w:proofErr w:type="spellEnd"/>
      <w:r>
        <w:t xml:space="preserve"> В.Н. Влияние нелинейных характеристик</w:t>
      </w:r>
      <w:r>
        <w:t xml:space="preserve"> </w:t>
      </w:r>
      <w:r>
        <w:t>опор на динамику корпуса дизеля 1Д80Б 02 004. 1.</w:t>
      </w:r>
      <w:r>
        <w:t xml:space="preserve"> </w:t>
      </w:r>
      <w:r>
        <w:t>Создание конечно-элементной модели корпуса / В.Н.</w:t>
      </w:r>
    </w:p>
    <w:p w:rsidR="00E6060F" w:rsidRDefault="00E6060F" w:rsidP="00E6060F">
      <w:proofErr w:type="spellStart"/>
      <w:r>
        <w:t>Конкин</w:t>
      </w:r>
      <w:proofErr w:type="spellEnd"/>
      <w:r>
        <w:t xml:space="preserve">, С.М. </w:t>
      </w:r>
      <w:proofErr w:type="gramStart"/>
      <w:r>
        <w:t>Школьный</w:t>
      </w:r>
      <w:proofErr w:type="gramEnd"/>
      <w:r>
        <w:t xml:space="preserve"> // Двигатели внутреннего</w:t>
      </w:r>
    </w:p>
    <w:p w:rsidR="00E6060F" w:rsidRDefault="00E6060F" w:rsidP="00E6060F">
      <w:r>
        <w:t>сгорания. – 2010. – №1. – С. 58-62.</w:t>
      </w:r>
    </w:p>
    <w:p w:rsidR="00E6060F" w:rsidRDefault="00E6060F" w:rsidP="00E6060F">
      <w:r>
        <w:t>В процессе разработки на ХЗТМ им. Малышева</w:t>
      </w:r>
    </w:p>
    <w:p w:rsidR="00E6060F" w:rsidRDefault="00E6060F" w:rsidP="00E6060F">
      <w:r>
        <w:t>проекта нового локомотивного дизеля 1Д80Б 02 004 воз-</w:t>
      </w:r>
    </w:p>
    <w:p w:rsidR="00E6060F" w:rsidRDefault="00E6060F" w:rsidP="00E6060F">
      <w:r>
        <w:t>никла необходимость управления частотным спектром</w:t>
      </w:r>
    </w:p>
    <w:p w:rsidR="00E6060F" w:rsidRDefault="00E6060F" w:rsidP="00E6060F">
      <w:r>
        <w:t>колебаний корпуса дизеля. Такое управление, по пред-</w:t>
      </w:r>
    </w:p>
    <w:p w:rsidR="00E6060F" w:rsidRDefault="00E6060F" w:rsidP="00E6060F">
      <w:proofErr w:type="spellStart"/>
      <w:r>
        <w:t>ставлению</w:t>
      </w:r>
      <w:proofErr w:type="spellEnd"/>
      <w:r>
        <w:t xml:space="preserve"> разработчиков проекта, может быть </w:t>
      </w:r>
      <w:proofErr w:type="spellStart"/>
      <w:r>
        <w:t>реали</w:t>
      </w:r>
      <w:proofErr w:type="spellEnd"/>
      <w:r>
        <w:t>-</w:t>
      </w:r>
    </w:p>
    <w:p w:rsidR="00E6060F" w:rsidRDefault="00E6060F" w:rsidP="00E6060F">
      <w:proofErr w:type="spellStart"/>
      <w:r>
        <w:t>зуемо</w:t>
      </w:r>
      <w:proofErr w:type="spellEnd"/>
      <w:r>
        <w:t xml:space="preserve"> за счёт изменения характеристик демпфирующих</w:t>
      </w:r>
    </w:p>
    <w:p w:rsidR="00E6060F" w:rsidRDefault="00E6060F" w:rsidP="00E6060F">
      <w:r>
        <w:t xml:space="preserve">опор рамы, на которую ставится дизель-генератор и </w:t>
      </w:r>
      <w:proofErr w:type="gramStart"/>
      <w:r>
        <w:t>ко</w:t>
      </w:r>
      <w:proofErr w:type="gramEnd"/>
      <w:r>
        <w:t>-</w:t>
      </w:r>
    </w:p>
    <w:p w:rsidR="00E6060F" w:rsidRDefault="00E6060F" w:rsidP="00E6060F">
      <w:proofErr w:type="spellStart"/>
      <w:r>
        <w:t>торая</w:t>
      </w:r>
      <w:proofErr w:type="spellEnd"/>
      <w:r>
        <w:t>, в свою очередь, ставится на несущую раму локо-</w:t>
      </w:r>
    </w:p>
    <w:p w:rsidR="00E6060F" w:rsidRDefault="00E6060F" w:rsidP="00E6060F">
      <w:r>
        <w:t xml:space="preserve">мотива. В целом, решение задачи состоит из </w:t>
      </w:r>
      <w:proofErr w:type="gramStart"/>
      <w:r>
        <w:t>следующих</w:t>
      </w:r>
      <w:proofErr w:type="gramEnd"/>
    </w:p>
    <w:p w:rsidR="00E6060F" w:rsidRDefault="00E6060F" w:rsidP="00E6060F">
      <w:r>
        <w:t xml:space="preserve">основных этапов: создание </w:t>
      </w:r>
      <w:proofErr w:type="gramStart"/>
      <w:r>
        <w:t>оптимальной</w:t>
      </w:r>
      <w:proofErr w:type="gramEnd"/>
      <w:r>
        <w:t xml:space="preserve"> конечно-</w:t>
      </w:r>
    </w:p>
    <w:p w:rsidR="00E6060F" w:rsidRDefault="00E6060F" w:rsidP="00E6060F">
      <w:r>
        <w:t>элементной модели корпуса дизеля, математическое мо-</w:t>
      </w:r>
    </w:p>
    <w:p w:rsidR="00E6060F" w:rsidRDefault="00E6060F" w:rsidP="00E6060F">
      <w:proofErr w:type="spellStart"/>
      <w:r>
        <w:t>делирование</w:t>
      </w:r>
      <w:proofErr w:type="spellEnd"/>
      <w:r>
        <w:t xml:space="preserve"> опор </w:t>
      </w:r>
      <w:proofErr w:type="spellStart"/>
      <w:r>
        <w:t>поддизельной</w:t>
      </w:r>
      <w:proofErr w:type="spellEnd"/>
      <w:r>
        <w:t xml:space="preserve"> рамы </w:t>
      </w:r>
      <w:proofErr w:type="gramStart"/>
      <w:r>
        <w:t>с</w:t>
      </w:r>
      <w:proofErr w:type="gramEnd"/>
      <w:r>
        <w:t xml:space="preserve"> упруго - </w:t>
      </w:r>
      <w:proofErr w:type="spellStart"/>
      <w:r>
        <w:t>нели</w:t>
      </w:r>
      <w:proofErr w:type="spellEnd"/>
      <w:r>
        <w:t>-</w:t>
      </w:r>
    </w:p>
    <w:p w:rsidR="00E6060F" w:rsidRDefault="00E6060F" w:rsidP="00E6060F">
      <w:proofErr w:type="spellStart"/>
      <w:r>
        <w:t>нейными</w:t>
      </w:r>
      <w:proofErr w:type="spellEnd"/>
      <w:r>
        <w:t xml:space="preserve"> характеристиками, проведение </w:t>
      </w:r>
      <w:proofErr w:type="gramStart"/>
      <w:r>
        <w:t>расчётного</w:t>
      </w:r>
      <w:proofErr w:type="gramEnd"/>
      <w:r>
        <w:t xml:space="preserve"> </w:t>
      </w:r>
      <w:proofErr w:type="spellStart"/>
      <w:r>
        <w:t>ана</w:t>
      </w:r>
      <w:proofErr w:type="spellEnd"/>
      <w:r>
        <w:t>-</w:t>
      </w:r>
    </w:p>
    <w:p w:rsidR="00E6060F" w:rsidRDefault="00E6060F" w:rsidP="00E6060F">
      <w:proofErr w:type="spellStart"/>
      <w:r>
        <w:t>лиза</w:t>
      </w:r>
      <w:proofErr w:type="spellEnd"/>
      <w:r>
        <w:t xml:space="preserve"> влияния таких </w:t>
      </w:r>
      <w:proofErr w:type="gramStart"/>
      <w:r>
        <w:t>характеристик на динамику</w:t>
      </w:r>
      <w:proofErr w:type="gramEnd"/>
      <w:r>
        <w:t xml:space="preserve"> всего</w:t>
      </w:r>
    </w:p>
    <w:p w:rsidR="00E6060F" w:rsidRDefault="00E6060F" w:rsidP="00E6060F">
      <w:r>
        <w:t>корпуса, подготовка необходимых рекомендаций. Табл.</w:t>
      </w:r>
    </w:p>
    <w:p w:rsidR="009D3E1F" w:rsidRPr="00E6060F" w:rsidRDefault="00E6060F" w:rsidP="00E6060F">
      <w:r>
        <w:t xml:space="preserve">1. Ил. 3. </w:t>
      </w:r>
      <w:proofErr w:type="spellStart"/>
      <w:r>
        <w:t>Библиогр</w:t>
      </w:r>
      <w:proofErr w:type="spellEnd"/>
      <w:r>
        <w:t>. 5 назв.</w:t>
      </w:r>
    </w:p>
    <w:sectPr w:rsidR="009D3E1F" w:rsidRPr="00E6060F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1F289F"/>
    <w:rsid w:val="00273464"/>
    <w:rsid w:val="00363AAB"/>
    <w:rsid w:val="00492E13"/>
    <w:rsid w:val="004A6B3B"/>
    <w:rsid w:val="006333F3"/>
    <w:rsid w:val="00644E72"/>
    <w:rsid w:val="00740E79"/>
    <w:rsid w:val="009C5607"/>
    <w:rsid w:val="00A36B85"/>
    <w:rsid w:val="00A55DF3"/>
    <w:rsid w:val="00B8015D"/>
    <w:rsid w:val="00BD4B0E"/>
    <w:rsid w:val="00D53C64"/>
    <w:rsid w:val="00E313C7"/>
    <w:rsid w:val="00E6060F"/>
    <w:rsid w:val="00EA129F"/>
    <w:rsid w:val="00EF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>Krokoz™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2012-11-22T12:55:00Z</dcterms:created>
  <dcterms:modified xsi:type="dcterms:W3CDTF">2012-11-22T12:55:00Z</dcterms:modified>
</cp:coreProperties>
</file>