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03" w:rsidRPr="00957F03" w:rsidRDefault="00957F03" w:rsidP="00957F03">
      <w:pPr>
        <w:rPr>
          <w:lang w:val="en-US"/>
        </w:rPr>
      </w:pPr>
      <w:r w:rsidRPr="00957F03">
        <w:rPr>
          <w:lang w:val="en-US"/>
        </w:rPr>
        <w:t>UDC 621.436.038</w:t>
      </w:r>
    </w:p>
    <w:p w:rsidR="00957F03" w:rsidRPr="00957F03" w:rsidRDefault="00957F03" w:rsidP="00957F03">
      <w:pPr>
        <w:rPr>
          <w:lang w:val="en-US"/>
        </w:rPr>
      </w:pPr>
      <w:proofErr w:type="spellStart"/>
      <w:r w:rsidRPr="00957F03">
        <w:rPr>
          <w:lang w:val="en-US"/>
        </w:rPr>
        <w:t>Abramchuk</w:t>
      </w:r>
      <w:proofErr w:type="spellEnd"/>
      <w:r w:rsidRPr="00957F03">
        <w:rPr>
          <w:lang w:val="en-US"/>
        </w:rPr>
        <w:t xml:space="preserve"> F. Ways of improvement technical and</w:t>
      </w:r>
      <w:r>
        <w:rPr>
          <w:lang w:val="en-US"/>
        </w:rPr>
        <w:t xml:space="preserve"> </w:t>
      </w:r>
      <w:r w:rsidRPr="00957F03">
        <w:rPr>
          <w:lang w:val="en-US"/>
        </w:rPr>
        <w:t>economic indexes in gas engines with spark ignition / F.</w:t>
      </w:r>
    </w:p>
    <w:p w:rsidR="00957F03" w:rsidRPr="00957F03" w:rsidRDefault="00957F03" w:rsidP="00957F03">
      <w:pPr>
        <w:rPr>
          <w:lang w:val="en-US"/>
        </w:rPr>
      </w:pPr>
      <w:proofErr w:type="spellStart"/>
      <w:r w:rsidRPr="00957F03">
        <w:rPr>
          <w:lang w:val="en-US"/>
        </w:rPr>
        <w:t>Abramchuk</w:t>
      </w:r>
      <w:proofErr w:type="spellEnd"/>
      <w:r w:rsidRPr="00957F03">
        <w:rPr>
          <w:lang w:val="en-US"/>
        </w:rPr>
        <w:t xml:space="preserve">, V. </w:t>
      </w:r>
      <w:proofErr w:type="spellStart"/>
      <w:r w:rsidRPr="00957F03">
        <w:rPr>
          <w:lang w:val="en-US"/>
        </w:rPr>
        <w:t>Manoilo</w:t>
      </w:r>
      <w:proofErr w:type="spellEnd"/>
      <w:r w:rsidRPr="00957F03">
        <w:rPr>
          <w:lang w:val="en-US"/>
        </w:rPr>
        <w:t xml:space="preserve">, A. </w:t>
      </w:r>
      <w:proofErr w:type="spellStart"/>
      <w:r w:rsidRPr="00957F03">
        <w:rPr>
          <w:lang w:val="en-US"/>
        </w:rPr>
        <w:t>Kabanov</w:t>
      </w:r>
      <w:proofErr w:type="spellEnd"/>
      <w:r w:rsidRPr="00957F03">
        <w:rPr>
          <w:lang w:val="en-US"/>
        </w:rPr>
        <w:t xml:space="preserve">, M. </w:t>
      </w:r>
      <w:proofErr w:type="spellStart"/>
      <w:r w:rsidRPr="00957F03">
        <w:rPr>
          <w:lang w:val="en-US"/>
        </w:rPr>
        <w:t>Lypynskiy</w:t>
      </w:r>
      <w:proofErr w:type="spellEnd"/>
      <w:r w:rsidRPr="00957F03">
        <w:rPr>
          <w:lang w:val="en-US"/>
        </w:rPr>
        <w:t xml:space="preserve"> //</w:t>
      </w:r>
    </w:p>
    <w:p w:rsidR="00957F03" w:rsidRPr="00957F03" w:rsidRDefault="00957F03" w:rsidP="00957F03">
      <w:pPr>
        <w:rPr>
          <w:lang w:val="en-US"/>
        </w:rPr>
      </w:pPr>
      <w:proofErr w:type="gramStart"/>
      <w:r w:rsidRPr="00957F03">
        <w:rPr>
          <w:lang w:val="en-US"/>
        </w:rPr>
        <w:t>Internal combustion engines.</w:t>
      </w:r>
      <w:proofErr w:type="gramEnd"/>
      <w:r w:rsidRPr="00957F03">
        <w:rPr>
          <w:lang w:val="en-US"/>
        </w:rPr>
        <w:t xml:space="preserve"> – 2009. </w:t>
      </w:r>
      <w:proofErr w:type="gramStart"/>
      <w:r w:rsidRPr="00957F03">
        <w:rPr>
          <w:lang w:val="en-US"/>
        </w:rPr>
        <w:t>– № 1.</w:t>
      </w:r>
      <w:proofErr w:type="gramEnd"/>
      <w:r w:rsidRPr="00957F03">
        <w:rPr>
          <w:lang w:val="en-US"/>
        </w:rPr>
        <w:t xml:space="preserve"> – P.7-11.</w:t>
      </w:r>
    </w:p>
    <w:p w:rsidR="00957F03" w:rsidRPr="00957F03" w:rsidRDefault="00957F03" w:rsidP="00957F03">
      <w:pPr>
        <w:rPr>
          <w:lang w:val="en-US"/>
        </w:rPr>
      </w:pPr>
      <w:r w:rsidRPr="00957F03">
        <w:rPr>
          <w:lang w:val="en-US"/>
        </w:rPr>
        <w:t>The perspective ways of technical and economical indexes</w:t>
      </w:r>
    </w:p>
    <w:p w:rsidR="00957F03" w:rsidRPr="00957F03" w:rsidRDefault="00957F03" w:rsidP="00957F03">
      <w:pPr>
        <w:rPr>
          <w:lang w:val="en-US"/>
        </w:rPr>
      </w:pPr>
      <w:proofErr w:type="gramStart"/>
      <w:r w:rsidRPr="00957F03">
        <w:rPr>
          <w:lang w:val="en-US"/>
        </w:rPr>
        <w:t>improvement</w:t>
      </w:r>
      <w:proofErr w:type="gramEnd"/>
      <w:r w:rsidRPr="00957F03">
        <w:rPr>
          <w:lang w:val="en-US"/>
        </w:rPr>
        <w:t xml:space="preserve"> in gas engines are considered. Different</w:t>
      </w:r>
    </w:p>
    <w:p w:rsidR="00957F03" w:rsidRPr="00957F03" w:rsidRDefault="00957F03" w:rsidP="00957F03">
      <w:pPr>
        <w:rPr>
          <w:lang w:val="en-US"/>
        </w:rPr>
      </w:pPr>
      <w:proofErr w:type="gramStart"/>
      <w:r w:rsidRPr="00957F03">
        <w:rPr>
          <w:lang w:val="en-US"/>
        </w:rPr>
        <w:t>schemes</w:t>
      </w:r>
      <w:proofErr w:type="gramEnd"/>
      <w:r w:rsidRPr="00957F03">
        <w:rPr>
          <w:lang w:val="en-US"/>
        </w:rPr>
        <w:t xml:space="preserve"> of </w:t>
      </w:r>
      <w:proofErr w:type="spellStart"/>
      <w:r w:rsidRPr="00957F03">
        <w:rPr>
          <w:lang w:val="en-US"/>
        </w:rPr>
        <w:t>turbocharging</w:t>
      </w:r>
      <w:proofErr w:type="spellEnd"/>
      <w:r w:rsidRPr="00957F03">
        <w:rPr>
          <w:lang w:val="en-US"/>
        </w:rPr>
        <w:t xml:space="preserve"> for gas engines are offered. The</w:t>
      </w:r>
    </w:p>
    <w:p w:rsidR="00957F03" w:rsidRPr="00957F03" w:rsidRDefault="00957F03" w:rsidP="00957F03">
      <w:pPr>
        <w:rPr>
          <w:lang w:val="en-US"/>
        </w:rPr>
      </w:pPr>
      <w:proofErr w:type="gramStart"/>
      <w:r w:rsidRPr="00957F03">
        <w:rPr>
          <w:lang w:val="en-US"/>
        </w:rPr>
        <w:t>special</w:t>
      </w:r>
      <w:proofErr w:type="gramEnd"/>
      <w:r w:rsidRPr="00957F03">
        <w:rPr>
          <w:lang w:val="en-US"/>
        </w:rPr>
        <w:t xml:space="preserve"> attention was attended to the heat release rate of combustion</w:t>
      </w:r>
    </w:p>
    <w:p w:rsidR="00957F03" w:rsidRPr="00957F03" w:rsidRDefault="00957F03" w:rsidP="00957F03">
      <w:pPr>
        <w:rPr>
          <w:lang w:val="en-US"/>
        </w:rPr>
      </w:pPr>
      <w:proofErr w:type="gramStart"/>
      <w:r w:rsidRPr="00957F03">
        <w:rPr>
          <w:lang w:val="en-US"/>
        </w:rPr>
        <w:t>chamber</w:t>
      </w:r>
      <w:proofErr w:type="gramEnd"/>
      <w:r w:rsidRPr="00957F03">
        <w:rPr>
          <w:lang w:val="en-US"/>
        </w:rPr>
        <w:t xml:space="preserve"> parts. The selection of supercharger for</w:t>
      </w:r>
    </w:p>
    <w:p w:rsidR="00957F03" w:rsidRDefault="00957F03" w:rsidP="00957F03">
      <w:r w:rsidRPr="00957F03">
        <w:rPr>
          <w:lang w:val="en-US"/>
        </w:rPr>
        <w:t xml:space="preserve">6GCH 13/14 gas engine was carried out. </w:t>
      </w:r>
      <w:proofErr w:type="spellStart"/>
      <w:r>
        <w:t>Il</w:t>
      </w:r>
      <w:proofErr w:type="spellEnd"/>
      <w:r>
        <w:t xml:space="preserve">. 2. </w:t>
      </w:r>
      <w:proofErr w:type="spellStart"/>
      <w:r>
        <w:t>Bibliogr</w:t>
      </w:r>
      <w:proofErr w:type="spellEnd"/>
      <w:r>
        <w:t>. 12</w:t>
      </w:r>
    </w:p>
    <w:p w:rsidR="009D3E1F" w:rsidRPr="006D5DFD" w:rsidRDefault="00957F03" w:rsidP="00957F03">
      <w:proofErr w:type="spellStart"/>
      <w:r>
        <w:t>names</w:t>
      </w:r>
      <w:proofErr w:type="spellEnd"/>
      <w:r>
        <w:t>.</w:t>
      </w:r>
    </w:p>
    <w:sectPr w:rsidR="009D3E1F" w:rsidRPr="006D5DFD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2012-11-22T13:46:00Z</dcterms:created>
  <dcterms:modified xsi:type="dcterms:W3CDTF">2012-11-22T13:46:00Z</dcterms:modified>
</cp:coreProperties>
</file>