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E2" w:rsidRPr="004B4AE2" w:rsidRDefault="004B4AE2" w:rsidP="004B4AE2">
      <w:pPr>
        <w:rPr>
          <w:lang w:val="en-US"/>
        </w:rPr>
      </w:pPr>
      <w:r w:rsidRPr="004B4AE2">
        <w:rPr>
          <w:lang w:val="en-US"/>
        </w:rPr>
        <w:t>UDC 621.43</w:t>
      </w:r>
    </w:p>
    <w:p w:rsidR="004B4AE2" w:rsidRPr="004B4AE2" w:rsidRDefault="004B4AE2" w:rsidP="004B4AE2">
      <w:pPr>
        <w:rPr>
          <w:lang w:val="en-US"/>
        </w:rPr>
      </w:pPr>
      <w:proofErr w:type="spellStart"/>
      <w:r w:rsidRPr="004B4AE2">
        <w:rPr>
          <w:lang w:val="en-US"/>
        </w:rPr>
        <w:t>Krajniuk</w:t>
      </w:r>
      <w:proofErr w:type="spellEnd"/>
      <w:r w:rsidRPr="004B4AE2">
        <w:rPr>
          <w:lang w:val="en-US"/>
        </w:rPr>
        <w:t xml:space="preserve"> A.I. The simulation model of the </w:t>
      </w:r>
      <w:proofErr w:type="gramStart"/>
      <w:r w:rsidRPr="004B4AE2">
        <w:rPr>
          <w:lang w:val="en-US"/>
        </w:rPr>
        <w:t>supercharging</w:t>
      </w:r>
      <w:r>
        <w:rPr>
          <w:lang w:val="en-US"/>
        </w:rPr>
        <w:t xml:space="preserve">  </w:t>
      </w:r>
      <w:r w:rsidRPr="004B4AE2">
        <w:rPr>
          <w:lang w:val="en-US"/>
        </w:rPr>
        <w:t>system</w:t>
      </w:r>
      <w:proofErr w:type="gramEnd"/>
      <w:r w:rsidRPr="004B4AE2">
        <w:rPr>
          <w:lang w:val="en-US"/>
        </w:rPr>
        <w:t xml:space="preserve"> with deep air cooling / A.I. </w:t>
      </w:r>
      <w:proofErr w:type="spellStart"/>
      <w:r w:rsidRPr="004B4AE2">
        <w:rPr>
          <w:lang w:val="en-US"/>
        </w:rPr>
        <w:t>Krajniuk</w:t>
      </w:r>
      <w:proofErr w:type="spellEnd"/>
      <w:r w:rsidRPr="004B4AE2">
        <w:rPr>
          <w:lang w:val="en-US"/>
        </w:rPr>
        <w:t xml:space="preserve">, S.A. </w:t>
      </w:r>
      <w:r>
        <w:t>А</w:t>
      </w:r>
      <w:proofErr w:type="spellStart"/>
      <w:r w:rsidRPr="004B4AE2">
        <w:rPr>
          <w:lang w:val="en-US"/>
        </w:rPr>
        <w:t>lohin</w:t>
      </w:r>
      <w:proofErr w:type="spellEnd"/>
      <w:r w:rsidRPr="004B4AE2">
        <w:rPr>
          <w:lang w:val="en-US"/>
        </w:rPr>
        <w:t>,</w:t>
      </w:r>
    </w:p>
    <w:p w:rsidR="004B4AE2" w:rsidRPr="004B4AE2" w:rsidRDefault="004B4AE2" w:rsidP="004B4AE2">
      <w:pPr>
        <w:rPr>
          <w:lang w:val="en-US"/>
        </w:rPr>
      </w:pPr>
      <w:r w:rsidRPr="004B4AE2">
        <w:rPr>
          <w:lang w:val="en-US"/>
        </w:rPr>
        <w:t xml:space="preserve">S.V. Alekseev, A.A. </w:t>
      </w:r>
      <w:proofErr w:type="spellStart"/>
      <w:r w:rsidRPr="004B4AE2">
        <w:rPr>
          <w:lang w:val="en-US"/>
        </w:rPr>
        <w:t>Krajniuk</w:t>
      </w:r>
      <w:proofErr w:type="spellEnd"/>
      <w:r w:rsidRPr="004B4AE2">
        <w:rPr>
          <w:lang w:val="en-US"/>
        </w:rPr>
        <w:t xml:space="preserve"> // Internal combustion engines.</w:t>
      </w:r>
    </w:p>
    <w:p w:rsidR="004B4AE2" w:rsidRPr="004B4AE2" w:rsidRDefault="004B4AE2" w:rsidP="004B4AE2">
      <w:pPr>
        <w:rPr>
          <w:lang w:val="en-US"/>
        </w:rPr>
      </w:pPr>
      <w:r w:rsidRPr="004B4AE2">
        <w:rPr>
          <w:lang w:val="en-US"/>
        </w:rPr>
        <w:t xml:space="preserve">– 2010. </w:t>
      </w:r>
      <w:proofErr w:type="gramStart"/>
      <w:r w:rsidRPr="004B4AE2">
        <w:rPr>
          <w:lang w:val="en-US"/>
        </w:rPr>
        <w:t>– № 2.</w:t>
      </w:r>
      <w:proofErr w:type="gramEnd"/>
      <w:r w:rsidRPr="004B4AE2">
        <w:rPr>
          <w:lang w:val="en-US"/>
        </w:rPr>
        <w:t xml:space="preserve"> – P. 27-34.</w:t>
      </w:r>
    </w:p>
    <w:p w:rsidR="004B4AE2" w:rsidRPr="004B4AE2" w:rsidRDefault="004B4AE2" w:rsidP="004B4AE2">
      <w:pPr>
        <w:rPr>
          <w:lang w:val="en-US"/>
        </w:rPr>
      </w:pPr>
      <w:r w:rsidRPr="004B4AE2">
        <w:rPr>
          <w:lang w:val="en-US"/>
        </w:rPr>
        <w:t>The new principle of the organization of working process</w:t>
      </w:r>
    </w:p>
    <w:p w:rsidR="004B4AE2" w:rsidRPr="004B4AE2" w:rsidRDefault="004B4AE2" w:rsidP="004B4AE2">
      <w:pPr>
        <w:rPr>
          <w:lang w:val="en-US"/>
        </w:rPr>
      </w:pPr>
      <w:proofErr w:type="gramStart"/>
      <w:r w:rsidRPr="004B4AE2">
        <w:rPr>
          <w:lang w:val="en-US"/>
        </w:rPr>
        <w:t>of</w:t>
      </w:r>
      <w:proofErr w:type="gramEnd"/>
      <w:r w:rsidRPr="004B4AE2">
        <w:rPr>
          <w:lang w:val="en-US"/>
        </w:rPr>
        <w:t xml:space="preserve"> the combined supercharging system of Internal Combustion</w:t>
      </w:r>
    </w:p>
    <w:p w:rsidR="004B4AE2" w:rsidRDefault="004B4AE2" w:rsidP="004B4AE2">
      <w:pPr>
        <w:rPr>
          <w:lang w:val="en-US"/>
        </w:rPr>
      </w:pPr>
      <w:r w:rsidRPr="004B4AE2">
        <w:rPr>
          <w:lang w:val="en-US"/>
        </w:rPr>
        <w:t>Engine with the Cascade Pressure Exchanger has</w:t>
      </w:r>
      <w:r>
        <w:rPr>
          <w:lang w:val="en-US"/>
        </w:rPr>
        <w:t xml:space="preserve"> </w:t>
      </w:r>
      <w:r w:rsidRPr="004B4AE2">
        <w:rPr>
          <w:lang w:val="en-US"/>
        </w:rPr>
        <w:t xml:space="preserve">been described. </w:t>
      </w:r>
    </w:p>
    <w:p w:rsidR="004B4AE2" w:rsidRPr="004B4AE2" w:rsidRDefault="004B4AE2" w:rsidP="004B4AE2">
      <w:pPr>
        <w:rPr>
          <w:lang w:val="en-US"/>
        </w:rPr>
      </w:pPr>
      <w:r w:rsidRPr="004B4AE2">
        <w:rPr>
          <w:lang w:val="en-US"/>
        </w:rPr>
        <w:t xml:space="preserve">It allows </w:t>
      </w:r>
      <w:proofErr w:type="gramStart"/>
      <w:r w:rsidRPr="004B4AE2">
        <w:rPr>
          <w:lang w:val="en-US"/>
        </w:rPr>
        <w:t>to raise</w:t>
      </w:r>
      <w:proofErr w:type="gramEnd"/>
      <w:r w:rsidRPr="004B4AE2">
        <w:rPr>
          <w:lang w:val="en-US"/>
        </w:rPr>
        <w:t xml:space="preserve"> considerably the level of</w:t>
      </w:r>
    </w:p>
    <w:p w:rsidR="004B4AE2" w:rsidRPr="004B4AE2" w:rsidRDefault="004B4AE2" w:rsidP="004B4AE2">
      <w:pPr>
        <w:rPr>
          <w:lang w:val="en-US"/>
        </w:rPr>
      </w:pPr>
      <w:proofErr w:type="gramStart"/>
      <w:r w:rsidRPr="004B4AE2">
        <w:rPr>
          <w:lang w:val="en-US"/>
        </w:rPr>
        <w:t>forcing</w:t>
      </w:r>
      <w:proofErr w:type="gramEnd"/>
      <w:r w:rsidRPr="004B4AE2">
        <w:rPr>
          <w:lang w:val="en-US"/>
        </w:rPr>
        <w:t xml:space="preserve"> of the engine by supercharging at the expense of</w:t>
      </w:r>
    </w:p>
    <w:p w:rsidR="004B4AE2" w:rsidRPr="004B4AE2" w:rsidRDefault="004B4AE2" w:rsidP="004B4AE2">
      <w:pPr>
        <w:rPr>
          <w:lang w:val="en-US"/>
        </w:rPr>
      </w:pPr>
      <w:proofErr w:type="gramStart"/>
      <w:r w:rsidRPr="004B4AE2">
        <w:rPr>
          <w:lang w:val="en-US"/>
        </w:rPr>
        <w:t>expansion</w:t>
      </w:r>
      <w:proofErr w:type="gramEnd"/>
      <w:r w:rsidRPr="004B4AE2">
        <w:rPr>
          <w:lang w:val="en-US"/>
        </w:rPr>
        <w:t xml:space="preserve"> of effective air supply area and cooling of supercharging</w:t>
      </w:r>
    </w:p>
    <w:p w:rsidR="004B4AE2" w:rsidRPr="004B4AE2" w:rsidRDefault="004B4AE2" w:rsidP="004B4AE2">
      <w:pPr>
        <w:rPr>
          <w:lang w:val="en-US"/>
        </w:rPr>
      </w:pPr>
      <w:proofErr w:type="gramStart"/>
      <w:r w:rsidRPr="004B4AE2">
        <w:rPr>
          <w:lang w:val="en-US"/>
        </w:rPr>
        <w:t>air</w:t>
      </w:r>
      <w:proofErr w:type="gramEnd"/>
      <w:r w:rsidRPr="004B4AE2">
        <w:rPr>
          <w:lang w:val="en-US"/>
        </w:rPr>
        <w:t xml:space="preserve"> to temperature below an ambient without attraction</w:t>
      </w:r>
    </w:p>
    <w:p w:rsidR="004B4AE2" w:rsidRPr="004B4AE2" w:rsidRDefault="004B4AE2" w:rsidP="004B4AE2">
      <w:pPr>
        <w:rPr>
          <w:lang w:val="en-US"/>
        </w:rPr>
      </w:pPr>
      <w:proofErr w:type="gramStart"/>
      <w:r w:rsidRPr="004B4AE2">
        <w:rPr>
          <w:lang w:val="en-US"/>
        </w:rPr>
        <w:t>of</w:t>
      </w:r>
      <w:proofErr w:type="gramEnd"/>
      <w:r w:rsidRPr="004B4AE2">
        <w:rPr>
          <w:lang w:val="en-US"/>
        </w:rPr>
        <w:t xml:space="preserve"> additional mechanical energy on refrigeration cycle</w:t>
      </w:r>
    </w:p>
    <w:p w:rsidR="004B4AE2" w:rsidRPr="004B4AE2" w:rsidRDefault="004B4AE2" w:rsidP="004B4AE2">
      <w:pPr>
        <w:rPr>
          <w:lang w:val="en-US"/>
        </w:rPr>
      </w:pPr>
      <w:proofErr w:type="gramStart"/>
      <w:r w:rsidRPr="004B4AE2">
        <w:rPr>
          <w:lang w:val="en-US"/>
        </w:rPr>
        <w:t>realization</w:t>
      </w:r>
      <w:proofErr w:type="gramEnd"/>
      <w:r w:rsidRPr="004B4AE2">
        <w:rPr>
          <w:lang w:val="en-US"/>
        </w:rPr>
        <w:t>. Substantive postulates of combined engine’s</w:t>
      </w:r>
    </w:p>
    <w:p w:rsidR="004B4AE2" w:rsidRPr="004B4AE2" w:rsidRDefault="004B4AE2" w:rsidP="004B4AE2">
      <w:pPr>
        <w:rPr>
          <w:lang w:val="en-US"/>
        </w:rPr>
      </w:pPr>
      <w:proofErr w:type="gramStart"/>
      <w:r w:rsidRPr="004B4AE2">
        <w:rPr>
          <w:lang w:val="en-US"/>
        </w:rPr>
        <w:t>working</w:t>
      </w:r>
      <w:proofErr w:type="gramEnd"/>
      <w:r w:rsidRPr="004B4AE2">
        <w:rPr>
          <w:lang w:val="en-US"/>
        </w:rPr>
        <w:t xml:space="preserve"> model have been stated. Some results of calculation</w:t>
      </w:r>
    </w:p>
    <w:p w:rsidR="004B4AE2" w:rsidRPr="004B4AE2" w:rsidRDefault="004B4AE2" w:rsidP="004B4AE2">
      <w:pPr>
        <w:rPr>
          <w:lang w:val="en-US"/>
        </w:rPr>
      </w:pPr>
      <w:proofErr w:type="gramStart"/>
      <w:r w:rsidRPr="004B4AE2">
        <w:rPr>
          <w:lang w:val="en-US"/>
        </w:rPr>
        <w:t>and</w:t>
      </w:r>
      <w:proofErr w:type="gramEnd"/>
      <w:r w:rsidRPr="004B4AE2">
        <w:rPr>
          <w:lang w:val="en-US"/>
        </w:rPr>
        <w:t xml:space="preserve"> experimental investigations of supercharging system of</w:t>
      </w:r>
    </w:p>
    <w:p w:rsidR="004B4AE2" w:rsidRPr="004B4AE2" w:rsidRDefault="004B4AE2" w:rsidP="004B4AE2">
      <w:pPr>
        <w:rPr>
          <w:lang w:val="en-US"/>
        </w:rPr>
      </w:pPr>
      <w:proofErr w:type="gramStart"/>
      <w:r w:rsidRPr="004B4AE2">
        <w:rPr>
          <w:lang w:val="en-US"/>
        </w:rPr>
        <w:t>the</w:t>
      </w:r>
      <w:proofErr w:type="gramEnd"/>
      <w:r w:rsidRPr="004B4AE2">
        <w:rPr>
          <w:lang w:val="en-US"/>
        </w:rPr>
        <w:t xml:space="preserve"> engine 6CHN12/14 have been adduced. </w:t>
      </w:r>
      <w:proofErr w:type="gramStart"/>
      <w:r w:rsidRPr="004B4AE2">
        <w:rPr>
          <w:lang w:val="en-US"/>
        </w:rPr>
        <w:t xml:space="preserve">Il.7. </w:t>
      </w:r>
      <w:proofErr w:type="spellStart"/>
      <w:r w:rsidRPr="004B4AE2">
        <w:rPr>
          <w:lang w:val="en-US"/>
        </w:rPr>
        <w:t>Bibliogr</w:t>
      </w:r>
      <w:proofErr w:type="spellEnd"/>
      <w:r w:rsidRPr="004B4AE2">
        <w:rPr>
          <w:lang w:val="en-US"/>
        </w:rPr>
        <w:t>.</w:t>
      </w:r>
      <w:proofErr w:type="gramEnd"/>
      <w:r w:rsidRPr="004B4AE2">
        <w:rPr>
          <w:lang w:val="en-US"/>
        </w:rPr>
        <w:t xml:space="preserve"> 7</w:t>
      </w:r>
    </w:p>
    <w:p w:rsidR="009D3E1F" w:rsidRPr="004B4AE2" w:rsidRDefault="004B4AE2" w:rsidP="004B4AE2">
      <w:pPr>
        <w:rPr>
          <w:lang w:val="en-US"/>
        </w:rPr>
      </w:pPr>
      <w:proofErr w:type="gramStart"/>
      <w:r w:rsidRPr="004B4AE2">
        <w:rPr>
          <w:lang w:val="en-US"/>
        </w:rPr>
        <w:t>names</w:t>
      </w:r>
      <w:proofErr w:type="gramEnd"/>
      <w:r w:rsidRPr="004B4AE2">
        <w:rPr>
          <w:lang w:val="en-US"/>
        </w:rPr>
        <w:t>.</w:t>
      </w:r>
    </w:p>
    <w:sectPr w:rsidR="009D3E1F" w:rsidRPr="004B4AE2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60AFC"/>
    <w:rsid w:val="002D7716"/>
    <w:rsid w:val="002E2F18"/>
    <w:rsid w:val="003256D8"/>
    <w:rsid w:val="00364514"/>
    <w:rsid w:val="003C03A9"/>
    <w:rsid w:val="004307C0"/>
    <w:rsid w:val="004B4AE2"/>
    <w:rsid w:val="004E6681"/>
    <w:rsid w:val="005047BD"/>
    <w:rsid w:val="00516F41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F67B2"/>
    <w:rsid w:val="007640FB"/>
    <w:rsid w:val="00773BB7"/>
    <w:rsid w:val="007E0C8E"/>
    <w:rsid w:val="007F04A2"/>
    <w:rsid w:val="008376A5"/>
    <w:rsid w:val="00845CC8"/>
    <w:rsid w:val="00897BB1"/>
    <w:rsid w:val="008A46EF"/>
    <w:rsid w:val="008A743A"/>
    <w:rsid w:val="0098634D"/>
    <w:rsid w:val="009B3D7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624D"/>
    <w:rsid w:val="00BC2446"/>
    <w:rsid w:val="00BE2316"/>
    <w:rsid w:val="00BE4836"/>
    <w:rsid w:val="00C17BF1"/>
    <w:rsid w:val="00C26FDF"/>
    <w:rsid w:val="00C77BD8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>Krokoz™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2012-11-23T12:01:00Z</dcterms:created>
  <dcterms:modified xsi:type="dcterms:W3CDTF">2012-11-23T12:01:00Z</dcterms:modified>
</cp:coreProperties>
</file>