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A3" w:rsidRDefault="00B869A3" w:rsidP="00B869A3">
      <w:r>
        <w:t>УДК 621.436: 539.3: 621.74</w:t>
      </w:r>
    </w:p>
    <w:p w:rsidR="00B869A3" w:rsidRDefault="00B869A3" w:rsidP="00B869A3">
      <w:r>
        <w:t>Таран С. Б. Анализ свойств и структуры чугуна</w:t>
      </w:r>
      <w:r>
        <w:t xml:space="preserve"> </w:t>
      </w:r>
      <w:r>
        <w:t>для поршней высокофорсированных ДВС / С.Б.</w:t>
      </w:r>
    </w:p>
    <w:p w:rsidR="00B869A3" w:rsidRDefault="00B869A3" w:rsidP="00B869A3">
      <w:r>
        <w:t>Таран // Двигатели внутреннего сгорания. – 2011. - №</w:t>
      </w:r>
    </w:p>
    <w:p w:rsidR="00B869A3" w:rsidRDefault="00B869A3" w:rsidP="00B869A3">
      <w:r>
        <w:t>2. – С. 107-110.</w:t>
      </w:r>
    </w:p>
    <w:p w:rsidR="00B869A3" w:rsidRDefault="00B869A3" w:rsidP="00B869A3">
      <w:r>
        <w:t>В статье показана возможность ускоренной</w:t>
      </w:r>
    </w:p>
    <w:p w:rsidR="00B869A3" w:rsidRDefault="00B869A3" w:rsidP="00B869A3">
      <w:r>
        <w:t>оценки термической выносливости чугуна с помощью</w:t>
      </w:r>
    </w:p>
    <w:p w:rsidR="00B869A3" w:rsidRDefault="00B869A3" w:rsidP="00B869A3">
      <w:r>
        <w:t>специального критерия (</w:t>
      </w:r>
      <w:proofErr w:type="spellStart"/>
      <w:r>
        <w:t>Кт</w:t>
      </w:r>
      <w:proofErr w:type="gramStart"/>
      <w:r>
        <w:t>.в</w:t>
      </w:r>
      <w:proofErr w:type="spellEnd"/>
      <w:proofErr w:type="gramEnd"/>
      <w:r>
        <w:t>.), основной состав-</w:t>
      </w:r>
    </w:p>
    <w:p w:rsidR="00B869A3" w:rsidRDefault="00B869A3" w:rsidP="00B869A3">
      <w:proofErr w:type="spellStart"/>
      <w:r>
        <w:t>ляющей</w:t>
      </w:r>
      <w:proofErr w:type="spellEnd"/>
      <w:r>
        <w:t xml:space="preserve"> которого является работа деформации </w:t>
      </w:r>
      <w:proofErr w:type="gramStart"/>
      <w:r>
        <w:t>об</w:t>
      </w:r>
      <w:r w:rsidRPr="00B869A3">
        <w:t xml:space="preserve"> </w:t>
      </w:r>
      <w:proofErr w:type="spellStart"/>
      <w:r>
        <w:t>разцов</w:t>
      </w:r>
      <w:proofErr w:type="spellEnd"/>
      <w:proofErr w:type="gramEnd"/>
      <w:r>
        <w:t xml:space="preserve"> в </w:t>
      </w:r>
      <w:proofErr w:type="spellStart"/>
      <w:r>
        <w:t>упруго-пластической</w:t>
      </w:r>
      <w:proofErr w:type="spellEnd"/>
      <w:r>
        <w:t xml:space="preserve"> области. Обеспечение</w:t>
      </w:r>
      <w:r>
        <w:t xml:space="preserve"> </w:t>
      </w:r>
      <w:r>
        <w:t>корректных результатов возможно при условии ста-</w:t>
      </w:r>
    </w:p>
    <w:p w:rsidR="00B869A3" w:rsidRDefault="00B869A3" w:rsidP="00B869A3">
      <w:proofErr w:type="spellStart"/>
      <w:r>
        <w:t>бильности</w:t>
      </w:r>
      <w:proofErr w:type="spellEnd"/>
      <w:r>
        <w:t xml:space="preserve"> получения заданного коэффициента </w:t>
      </w:r>
      <w:proofErr w:type="gramStart"/>
      <w:r>
        <w:t>степе</w:t>
      </w:r>
      <w:proofErr w:type="gramEnd"/>
      <w:r>
        <w:t>-</w:t>
      </w:r>
    </w:p>
    <w:p w:rsidR="00B869A3" w:rsidRDefault="00B869A3" w:rsidP="00B869A3">
      <w:r>
        <w:t>ни компактности графитных включений (</w:t>
      </w:r>
      <w:proofErr w:type="spellStart"/>
      <w:proofErr w:type="gramStart"/>
      <w:r>
        <w:t>Q</w:t>
      </w:r>
      <w:proofErr w:type="gramEnd"/>
      <w:r>
        <w:t>г</w:t>
      </w:r>
      <w:proofErr w:type="spellEnd"/>
      <w:r>
        <w:t xml:space="preserve">) в </w:t>
      </w:r>
      <w:proofErr w:type="spellStart"/>
      <w:r>
        <w:t>чугу</w:t>
      </w:r>
      <w:proofErr w:type="spellEnd"/>
      <w:r>
        <w:t>-</w:t>
      </w:r>
    </w:p>
    <w:p w:rsidR="00B869A3" w:rsidRDefault="00B869A3" w:rsidP="00B869A3">
      <w:r>
        <w:t xml:space="preserve">не, </w:t>
      </w:r>
      <w:proofErr w:type="gramStart"/>
      <w:r>
        <w:t>полученного</w:t>
      </w:r>
      <w:proofErr w:type="gramEnd"/>
      <w:r>
        <w:t xml:space="preserve"> с помощью компьютерной обработки</w:t>
      </w:r>
    </w:p>
    <w:p w:rsidR="002044A8" w:rsidRPr="00AF6BBA" w:rsidRDefault="00B869A3" w:rsidP="00B869A3">
      <w:r>
        <w:t>металлографических шлифов. Ил. 1. Библиогр.3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47A43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C624D"/>
    <w:rsid w:val="009E1144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C672E"/>
    <w:rsid w:val="00C576A2"/>
    <w:rsid w:val="00C84692"/>
    <w:rsid w:val="00C9331A"/>
    <w:rsid w:val="00CD0C73"/>
    <w:rsid w:val="00D15864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2012-11-21T13:58:00Z</dcterms:created>
  <dcterms:modified xsi:type="dcterms:W3CDTF">2012-11-21T13:58:00Z</dcterms:modified>
</cp:coreProperties>
</file>