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28" w:rsidRDefault="001F7C28" w:rsidP="001F7C28">
      <w:r>
        <w:t>УДК 621.436: 539.3: 621.74</w:t>
      </w:r>
    </w:p>
    <w:p w:rsidR="001F7C28" w:rsidRDefault="001F7C28" w:rsidP="001F7C28">
      <w:proofErr w:type="spellStart"/>
      <w:r>
        <w:t>Альохін</w:t>
      </w:r>
      <w:proofErr w:type="spellEnd"/>
      <w:r>
        <w:t xml:space="preserve"> В.І.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ливарних</w:t>
      </w:r>
      <w:proofErr w:type="spellEnd"/>
      <w:r>
        <w:t xml:space="preserve"> </w:t>
      </w:r>
      <w:proofErr w:type="spellStart"/>
      <w:r>
        <w:t>дефектів</w:t>
      </w:r>
      <w:proofErr w:type="spellEnd"/>
      <w:r>
        <w:t xml:space="preserve"> на </w:t>
      </w:r>
      <w:proofErr w:type="spellStart"/>
      <w:r>
        <w:t>напружено-деформований</w:t>
      </w:r>
      <w:proofErr w:type="spellEnd"/>
      <w:r>
        <w:t xml:space="preserve"> стан поршня /</w:t>
      </w:r>
    </w:p>
    <w:p w:rsidR="001F7C28" w:rsidRDefault="001F7C28" w:rsidP="001F7C28">
      <w:r>
        <w:t xml:space="preserve">В.І. </w:t>
      </w:r>
      <w:proofErr w:type="spellStart"/>
      <w:r>
        <w:t>Альохін</w:t>
      </w:r>
      <w:proofErr w:type="spellEnd"/>
      <w:r>
        <w:t xml:space="preserve">, О.В. </w:t>
      </w:r>
      <w:proofErr w:type="spellStart"/>
      <w:r>
        <w:t>Білогуб</w:t>
      </w:r>
      <w:proofErr w:type="spellEnd"/>
      <w:r>
        <w:t xml:space="preserve">, О.В. </w:t>
      </w:r>
      <w:proofErr w:type="spellStart"/>
      <w:r>
        <w:t>Акімов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</w:t>
      </w:r>
      <w:proofErr w:type="spellEnd"/>
      <w:r>
        <w:t>-</w:t>
      </w:r>
    </w:p>
    <w:p w:rsidR="001F7C28" w:rsidRDefault="001F7C28" w:rsidP="001F7C28">
      <w:proofErr w:type="spellStart"/>
      <w:proofErr w:type="gramStart"/>
      <w:r>
        <w:t>тр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99-103.</w:t>
      </w:r>
    </w:p>
    <w:p w:rsidR="001F7C28" w:rsidRDefault="001F7C28" w:rsidP="001F7C28">
      <w:r>
        <w:t xml:space="preserve">У </w:t>
      </w:r>
      <w:proofErr w:type="spellStart"/>
      <w:proofErr w:type="gramStart"/>
      <w:r>
        <w:t>дан</w:t>
      </w:r>
      <w:proofErr w:type="gramEnd"/>
      <w:r>
        <w:t>ій</w:t>
      </w:r>
      <w:proofErr w:type="spellEnd"/>
      <w:r>
        <w:t xml:space="preserve"> </w:t>
      </w:r>
      <w:proofErr w:type="spellStart"/>
      <w:r>
        <w:t>публікації</w:t>
      </w:r>
      <w:proofErr w:type="spellEnd"/>
      <w:r>
        <w:t xml:space="preserve">, </w:t>
      </w:r>
      <w:proofErr w:type="spellStart"/>
      <w:r>
        <w:t>присвяченій</w:t>
      </w:r>
      <w:proofErr w:type="spellEnd"/>
      <w:r>
        <w:t xml:space="preserve"> </w:t>
      </w:r>
      <w:proofErr w:type="spellStart"/>
      <w:r>
        <w:t>проблемі</w:t>
      </w:r>
      <w:proofErr w:type="spellEnd"/>
      <w:r>
        <w:t xml:space="preserve"> </w:t>
      </w:r>
      <w:proofErr w:type="spellStart"/>
      <w:r>
        <w:t>забезпе</w:t>
      </w:r>
      <w:proofErr w:type="spellEnd"/>
      <w:r>
        <w:t>-</w:t>
      </w:r>
    </w:p>
    <w:p w:rsidR="001F7C28" w:rsidRDefault="001F7C28" w:rsidP="001F7C28">
      <w:proofErr w:type="spellStart"/>
      <w:r>
        <w:t>чення</w:t>
      </w:r>
      <w:proofErr w:type="spellEnd"/>
      <w:r>
        <w:t xml:space="preserve"> </w:t>
      </w:r>
      <w:proofErr w:type="spellStart"/>
      <w:r>
        <w:t>надійної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досконалості</w:t>
      </w:r>
      <w:proofErr w:type="spellEnd"/>
      <w:r>
        <w:t xml:space="preserve"> </w:t>
      </w:r>
      <w:proofErr w:type="spellStart"/>
      <w:r>
        <w:t>литих</w:t>
      </w:r>
      <w:proofErr w:type="spellEnd"/>
    </w:p>
    <w:p w:rsidR="001F7C28" w:rsidRDefault="001F7C28" w:rsidP="001F7C28">
      <w:r>
        <w:t xml:space="preserve">деталей </w:t>
      </w:r>
      <w:proofErr w:type="spellStart"/>
      <w:r>
        <w:t>поршні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примусовим</w:t>
      </w:r>
      <w:proofErr w:type="spellEnd"/>
      <w:r>
        <w:t xml:space="preserve"> </w:t>
      </w:r>
      <w:proofErr w:type="spellStart"/>
      <w:r>
        <w:t>запалюван</w:t>
      </w:r>
      <w:proofErr w:type="spellEnd"/>
      <w:r>
        <w:t>-</w:t>
      </w:r>
    </w:p>
    <w:p w:rsidR="001F7C28" w:rsidRDefault="001F7C28" w:rsidP="001F7C28">
      <w:proofErr w:type="spellStart"/>
      <w:r>
        <w:t>ням</w:t>
      </w:r>
      <w:proofErr w:type="spellEnd"/>
      <w:r>
        <w:t xml:space="preserve">, </w:t>
      </w:r>
      <w:proofErr w:type="spellStart"/>
      <w:r>
        <w:t>розглядається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ливар</w:t>
      </w:r>
      <w:proofErr w:type="spellEnd"/>
      <w:r>
        <w:t>-</w:t>
      </w:r>
    </w:p>
    <w:p w:rsidR="001F7C28" w:rsidRDefault="001F7C28" w:rsidP="001F7C28">
      <w:r>
        <w:t xml:space="preserve">них </w:t>
      </w:r>
      <w:proofErr w:type="spellStart"/>
      <w:r>
        <w:t>дефекті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на</w:t>
      </w:r>
      <w:proofErr w:type="gramEnd"/>
      <w:r>
        <w:t xml:space="preserve"> величину </w:t>
      </w:r>
      <w:proofErr w:type="spellStart"/>
      <w:r>
        <w:t>полів</w:t>
      </w:r>
      <w:proofErr w:type="spellEnd"/>
      <w:r>
        <w:t xml:space="preserve"> </w:t>
      </w:r>
      <w:proofErr w:type="spellStart"/>
      <w:r>
        <w:t>напружень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</w:t>
      </w:r>
      <w:proofErr w:type="spellEnd"/>
      <w:r>
        <w:t>-</w:t>
      </w:r>
    </w:p>
    <w:p w:rsidR="001F7C28" w:rsidRDefault="001F7C28" w:rsidP="001F7C28">
      <w:proofErr w:type="spellStart"/>
      <w:r>
        <w:t>танням</w:t>
      </w:r>
      <w:proofErr w:type="spellEnd"/>
      <w:r>
        <w:t xml:space="preserve"> методу </w:t>
      </w:r>
      <w:proofErr w:type="gramStart"/>
      <w:r>
        <w:t>гребневого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математичних</w:t>
      </w:r>
      <w:proofErr w:type="spellEnd"/>
      <w:r>
        <w:t xml:space="preserve"> моде-</w:t>
      </w:r>
    </w:p>
    <w:p w:rsidR="000745E9" w:rsidRPr="0031058D" w:rsidRDefault="001F7C28" w:rsidP="001F7C28">
      <w:r>
        <w:t xml:space="preserve">лей. Табл. 4.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0745E9" w:rsidRPr="0031058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16753E"/>
    <w:rsid w:val="001F7C28"/>
    <w:rsid w:val="0031058D"/>
    <w:rsid w:val="00351CD2"/>
    <w:rsid w:val="00374C7D"/>
    <w:rsid w:val="00765E74"/>
    <w:rsid w:val="00992E7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Krokoz™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2012-11-22T10:09:00Z</dcterms:created>
  <dcterms:modified xsi:type="dcterms:W3CDTF">2012-11-22T10:09:00Z</dcterms:modified>
</cp:coreProperties>
</file>