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82" w:rsidRDefault="00285982" w:rsidP="00285982">
      <w:proofErr w:type="spellStart"/>
      <w:r>
        <w:t>Подзноев</w:t>
      </w:r>
      <w:proofErr w:type="spellEnd"/>
      <w:r>
        <w:t xml:space="preserve"> Г.П. Термодинамическая модель регенеративного двухтактного двигателя с использованием энергоносителя на основе гидрида алюминия</w:t>
      </w:r>
    </w:p>
    <w:p w:rsidR="00285982" w:rsidRDefault="00285982" w:rsidP="00285982">
      <w:r>
        <w:t xml:space="preserve">/ Г.П. </w:t>
      </w:r>
      <w:proofErr w:type="spellStart"/>
      <w:r>
        <w:t>Подзноев</w:t>
      </w:r>
      <w:proofErr w:type="spellEnd"/>
      <w:r>
        <w:t xml:space="preserve">, У.А. </w:t>
      </w:r>
      <w:proofErr w:type="spellStart"/>
      <w:r>
        <w:t>Абдулгазис</w:t>
      </w:r>
      <w:proofErr w:type="spellEnd"/>
      <w:r>
        <w:t xml:space="preserve"> // Двигатели </w:t>
      </w:r>
      <w:proofErr w:type="spellStart"/>
      <w:r>
        <w:t>внут</w:t>
      </w:r>
      <w:proofErr w:type="spellEnd"/>
      <w:r>
        <w:t>-</w:t>
      </w:r>
    </w:p>
    <w:p w:rsidR="00285982" w:rsidRDefault="00285982" w:rsidP="00285982">
      <w:proofErr w:type="spellStart"/>
      <w:r>
        <w:t>реннего</w:t>
      </w:r>
      <w:proofErr w:type="spellEnd"/>
      <w:r>
        <w:t xml:space="preserve"> сгорания. – 2011. – №2 . – С. 57-60.</w:t>
      </w:r>
    </w:p>
    <w:p w:rsidR="00285982" w:rsidRDefault="00285982" w:rsidP="00285982">
      <w:r>
        <w:t>В статье путем математического моделирования</w:t>
      </w:r>
    </w:p>
    <w:p w:rsidR="00285982" w:rsidRDefault="00285982" w:rsidP="00285982">
      <w:r>
        <w:t xml:space="preserve">определены наиболее оптимальные диапазоны </w:t>
      </w:r>
      <w:proofErr w:type="spellStart"/>
      <w:r>
        <w:t>изме</w:t>
      </w:r>
      <w:proofErr w:type="spellEnd"/>
      <w:r>
        <w:t>-</w:t>
      </w:r>
    </w:p>
    <w:p w:rsidR="00285982" w:rsidRDefault="00285982" w:rsidP="00285982">
      <w:r>
        <w:t xml:space="preserve">нения параметрических характеристик </w:t>
      </w:r>
      <w:proofErr w:type="gramStart"/>
      <w:r>
        <w:t>двухтактного</w:t>
      </w:r>
      <w:proofErr w:type="gramEnd"/>
    </w:p>
    <w:p w:rsidR="00285982" w:rsidRDefault="00285982" w:rsidP="00285982">
      <w:r>
        <w:t>цикла в зависимости от количества добавочной воды</w:t>
      </w:r>
    </w:p>
    <w:p w:rsidR="00285982" w:rsidRDefault="00285982" w:rsidP="00285982">
      <w:r>
        <w:t>на гидролиз, регенерируемой теплоты для условий</w:t>
      </w:r>
    </w:p>
    <w:p w:rsidR="00285982" w:rsidRDefault="00285982" w:rsidP="00285982">
      <w:r>
        <w:t xml:space="preserve">выполнения работы, адекватной </w:t>
      </w:r>
      <w:proofErr w:type="gramStart"/>
      <w:r>
        <w:t>традиционному</w:t>
      </w:r>
      <w:proofErr w:type="gramEnd"/>
      <w:r>
        <w:t xml:space="preserve"> </w:t>
      </w:r>
      <w:proofErr w:type="spellStart"/>
      <w:r>
        <w:t>Ди</w:t>
      </w:r>
      <w:proofErr w:type="spellEnd"/>
      <w:r>
        <w:t>-</w:t>
      </w:r>
    </w:p>
    <w:p w:rsidR="00285982" w:rsidRDefault="00285982" w:rsidP="00285982">
      <w:proofErr w:type="spellStart"/>
      <w:r>
        <w:t>зелю</w:t>
      </w:r>
      <w:proofErr w:type="spellEnd"/>
      <w:r>
        <w:t>. Показана структура вводимой в цикл теплоты,</w:t>
      </w:r>
    </w:p>
    <w:p w:rsidR="00285982" w:rsidRDefault="00285982" w:rsidP="00285982">
      <w:r>
        <w:t xml:space="preserve">определен наиболее оптимальный вариант </w:t>
      </w:r>
      <w:proofErr w:type="spellStart"/>
      <w:r>
        <w:t>соотноше</w:t>
      </w:r>
      <w:proofErr w:type="spellEnd"/>
      <w:r>
        <w:t>-</w:t>
      </w:r>
    </w:p>
    <w:p w:rsidR="00285982" w:rsidRDefault="00285982" w:rsidP="00285982">
      <w:proofErr w:type="spellStart"/>
      <w:r>
        <w:t>ния</w:t>
      </w:r>
      <w:proofErr w:type="spellEnd"/>
      <w:r>
        <w:t xml:space="preserve"> параметров и отмечены принципиальные </w:t>
      </w:r>
      <w:proofErr w:type="spellStart"/>
      <w:r>
        <w:t>пре</w:t>
      </w:r>
      <w:proofErr w:type="spellEnd"/>
      <w:r>
        <w:t>-</w:t>
      </w:r>
    </w:p>
    <w:p w:rsidR="00285982" w:rsidRDefault="00285982" w:rsidP="00285982">
      <w:r>
        <w:t>имущества предлагаемого двухтактного двигателя.</w:t>
      </w:r>
    </w:p>
    <w:p w:rsidR="00285982" w:rsidRDefault="00285982" w:rsidP="00285982">
      <w:r>
        <w:t>Обоснована возможность и достоинства варианта</w:t>
      </w:r>
    </w:p>
    <w:p w:rsidR="00285982" w:rsidRDefault="00285982" w:rsidP="00285982">
      <w:r>
        <w:t>внешнего сгорания топливной смеси и подготовки</w:t>
      </w:r>
    </w:p>
    <w:p w:rsidR="00285982" w:rsidRDefault="00285982" w:rsidP="00285982">
      <w:r>
        <w:t>рабочего тела вне цилиндра поршневого двигателя.</w:t>
      </w:r>
    </w:p>
    <w:p w:rsidR="002044A8" w:rsidRPr="00E57BEC" w:rsidRDefault="00285982" w:rsidP="00285982">
      <w:r>
        <w:t xml:space="preserve">Табл. 1. </w:t>
      </w:r>
      <w:proofErr w:type="spellStart"/>
      <w:r>
        <w:t>Библиогр</w:t>
      </w:r>
      <w:proofErr w:type="spellEnd"/>
      <w:r>
        <w:t>. 5 назв.</w:t>
      </w:r>
    </w:p>
    <w:sectPr w:rsidR="002044A8" w:rsidRPr="00E57BE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2044A8"/>
    <w:rsid w:val="00255860"/>
    <w:rsid w:val="00285982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95514"/>
    <w:rsid w:val="00AC29AD"/>
    <w:rsid w:val="00AE3704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2012-11-21T13:27:00Z</dcterms:created>
  <dcterms:modified xsi:type="dcterms:W3CDTF">2012-11-21T13:27:00Z</dcterms:modified>
</cp:coreProperties>
</file>