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06" w:rsidRPr="00194006" w:rsidRDefault="00194006" w:rsidP="00194006">
      <w:pPr>
        <w:rPr>
          <w:lang w:val="en-US"/>
        </w:rPr>
      </w:pPr>
      <w:r w:rsidRPr="00194006">
        <w:rPr>
          <w:lang w:val="en-US"/>
        </w:rPr>
        <w:t>UDC 621.43.016.4:621.45.01</w:t>
      </w:r>
    </w:p>
    <w:p w:rsidR="00194006" w:rsidRPr="00194006" w:rsidRDefault="00194006" w:rsidP="00194006">
      <w:pPr>
        <w:rPr>
          <w:lang w:val="en-US"/>
        </w:rPr>
      </w:pPr>
      <w:proofErr w:type="spellStart"/>
      <w:proofErr w:type="gramStart"/>
      <w:r w:rsidRPr="00194006">
        <w:rPr>
          <w:lang w:val="en-US"/>
        </w:rPr>
        <w:t>Маtveenko</w:t>
      </w:r>
      <w:proofErr w:type="spellEnd"/>
      <w:r w:rsidRPr="00194006">
        <w:rPr>
          <w:lang w:val="en-US"/>
        </w:rPr>
        <w:t xml:space="preserve"> V.V.</w:t>
      </w:r>
      <w:proofErr w:type="gramEnd"/>
      <w:r w:rsidRPr="00194006">
        <w:rPr>
          <w:lang w:val="en-US"/>
        </w:rPr>
        <w:t xml:space="preserve"> The results of automotive diesel engine</w:t>
      </w:r>
      <w:r>
        <w:rPr>
          <w:lang w:val="en-US"/>
        </w:rPr>
        <w:t xml:space="preserve"> </w:t>
      </w:r>
      <w:r w:rsidRPr="00194006">
        <w:rPr>
          <w:lang w:val="en-US"/>
        </w:rPr>
        <w:t>piston resource strength estimation taking into account</w:t>
      </w:r>
    </w:p>
    <w:p w:rsidR="00194006" w:rsidRPr="00194006" w:rsidRDefault="00194006" w:rsidP="00194006">
      <w:pPr>
        <w:rPr>
          <w:lang w:val="en-US"/>
        </w:rPr>
      </w:pPr>
      <w:proofErr w:type="gramStart"/>
      <w:r w:rsidRPr="00194006">
        <w:rPr>
          <w:lang w:val="en-US"/>
        </w:rPr>
        <w:t>local</w:t>
      </w:r>
      <w:proofErr w:type="gramEnd"/>
      <w:r w:rsidRPr="00194006">
        <w:rPr>
          <w:lang w:val="en-US"/>
        </w:rPr>
        <w:t xml:space="preserve"> heat-exchange in the combustion chamber / V.V.</w:t>
      </w:r>
    </w:p>
    <w:p w:rsidR="00194006" w:rsidRPr="00194006" w:rsidRDefault="00194006" w:rsidP="00194006">
      <w:pPr>
        <w:rPr>
          <w:lang w:val="en-US"/>
        </w:rPr>
      </w:pPr>
      <w:proofErr w:type="spellStart"/>
      <w:r w:rsidRPr="00194006">
        <w:rPr>
          <w:lang w:val="en-US"/>
        </w:rPr>
        <w:t>Маtveenko</w:t>
      </w:r>
      <w:proofErr w:type="spellEnd"/>
      <w:r w:rsidRPr="00194006">
        <w:rPr>
          <w:lang w:val="en-US"/>
        </w:rPr>
        <w:t xml:space="preserve">, V.A. </w:t>
      </w:r>
      <w:proofErr w:type="spellStart"/>
      <w:r w:rsidRPr="00194006">
        <w:rPr>
          <w:lang w:val="en-US"/>
        </w:rPr>
        <w:t>Pylyov</w:t>
      </w:r>
      <w:proofErr w:type="spellEnd"/>
      <w:r w:rsidRPr="00194006">
        <w:rPr>
          <w:lang w:val="en-US"/>
        </w:rPr>
        <w:t xml:space="preserve">, A.V. </w:t>
      </w:r>
      <w:proofErr w:type="spellStart"/>
      <w:r w:rsidRPr="00194006">
        <w:rPr>
          <w:lang w:val="en-US"/>
        </w:rPr>
        <w:t>Matjuha</w:t>
      </w:r>
      <w:proofErr w:type="spellEnd"/>
      <w:r w:rsidRPr="00194006">
        <w:rPr>
          <w:lang w:val="en-US"/>
        </w:rPr>
        <w:t xml:space="preserve"> // Internal combustion</w:t>
      </w:r>
    </w:p>
    <w:p w:rsidR="00194006" w:rsidRPr="00194006" w:rsidRDefault="00194006" w:rsidP="00194006">
      <w:pPr>
        <w:rPr>
          <w:lang w:val="en-US"/>
        </w:rPr>
      </w:pPr>
      <w:proofErr w:type="gramStart"/>
      <w:r w:rsidRPr="00194006">
        <w:rPr>
          <w:lang w:val="en-US"/>
        </w:rPr>
        <w:t>engines</w:t>
      </w:r>
      <w:proofErr w:type="gramEnd"/>
      <w:r w:rsidRPr="00194006">
        <w:rPr>
          <w:lang w:val="en-US"/>
        </w:rPr>
        <w:t xml:space="preserve">. – 2011. </w:t>
      </w:r>
      <w:proofErr w:type="gramStart"/>
      <w:r w:rsidRPr="00194006">
        <w:rPr>
          <w:lang w:val="en-US"/>
        </w:rPr>
        <w:t>– № 2.</w:t>
      </w:r>
      <w:proofErr w:type="gramEnd"/>
      <w:r w:rsidRPr="00194006">
        <w:rPr>
          <w:lang w:val="en-US"/>
        </w:rPr>
        <w:t xml:space="preserve"> – P. 78-81.</w:t>
      </w:r>
    </w:p>
    <w:p w:rsidR="00194006" w:rsidRPr="00194006" w:rsidRDefault="00194006" w:rsidP="00194006">
      <w:pPr>
        <w:rPr>
          <w:lang w:val="en-US"/>
        </w:rPr>
      </w:pPr>
      <w:r w:rsidRPr="00194006">
        <w:rPr>
          <w:lang w:val="en-US"/>
        </w:rPr>
        <w:t xml:space="preserve">The paper analyzed the features of the piston </w:t>
      </w:r>
      <w:proofErr w:type="spellStart"/>
      <w:r w:rsidRPr="00194006">
        <w:rPr>
          <w:lang w:val="en-US"/>
        </w:rPr>
        <w:t>heatexchange</w:t>
      </w:r>
      <w:proofErr w:type="spellEnd"/>
    </w:p>
    <w:p w:rsidR="00194006" w:rsidRPr="00194006" w:rsidRDefault="00194006" w:rsidP="00194006">
      <w:pPr>
        <w:rPr>
          <w:lang w:val="en-US"/>
        </w:rPr>
      </w:pPr>
      <w:proofErr w:type="gramStart"/>
      <w:r w:rsidRPr="00194006">
        <w:rPr>
          <w:lang w:val="en-US"/>
        </w:rPr>
        <w:t>boundary</w:t>
      </w:r>
      <w:proofErr w:type="gramEnd"/>
      <w:r w:rsidRPr="00194006">
        <w:rPr>
          <w:lang w:val="en-US"/>
        </w:rPr>
        <w:t xml:space="preserve"> conditions influence on its resource</w:t>
      </w:r>
    </w:p>
    <w:p w:rsidR="00194006" w:rsidRPr="00194006" w:rsidRDefault="00194006" w:rsidP="00194006">
      <w:pPr>
        <w:rPr>
          <w:lang w:val="en-US"/>
        </w:rPr>
      </w:pPr>
      <w:proofErr w:type="gramStart"/>
      <w:r w:rsidRPr="00194006">
        <w:rPr>
          <w:lang w:val="en-US"/>
        </w:rPr>
        <w:t>strength</w:t>
      </w:r>
      <w:proofErr w:type="gramEnd"/>
      <w:r w:rsidRPr="00194006">
        <w:rPr>
          <w:lang w:val="en-US"/>
        </w:rPr>
        <w:t>. For diesel engine 4CHN12/14 piston temperature</w:t>
      </w:r>
    </w:p>
    <w:p w:rsidR="00194006" w:rsidRPr="00194006" w:rsidRDefault="00194006" w:rsidP="00194006">
      <w:pPr>
        <w:rPr>
          <w:lang w:val="en-US"/>
        </w:rPr>
      </w:pPr>
      <w:proofErr w:type="gramStart"/>
      <w:r w:rsidRPr="00194006">
        <w:rPr>
          <w:lang w:val="en-US"/>
        </w:rPr>
        <w:t>state</w:t>
      </w:r>
      <w:proofErr w:type="gramEnd"/>
      <w:r w:rsidRPr="00194006">
        <w:rPr>
          <w:lang w:val="en-US"/>
        </w:rPr>
        <w:t xml:space="preserve"> calculations for local symmetric and asymmetric </w:t>
      </w:r>
      <w:proofErr w:type="spellStart"/>
      <w:r w:rsidRPr="00194006">
        <w:rPr>
          <w:lang w:val="en-US"/>
        </w:rPr>
        <w:t>heatexchange</w:t>
      </w:r>
      <w:proofErr w:type="spellEnd"/>
    </w:p>
    <w:p w:rsidR="00194006" w:rsidRPr="00194006" w:rsidRDefault="00194006" w:rsidP="00194006">
      <w:pPr>
        <w:rPr>
          <w:lang w:val="en-US"/>
        </w:rPr>
      </w:pPr>
      <w:proofErr w:type="gramStart"/>
      <w:r w:rsidRPr="00194006">
        <w:rPr>
          <w:lang w:val="en-US"/>
        </w:rPr>
        <w:t>boundary</w:t>
      </w:r>
      <w:proofErr w:type="gramEnd"/>
      <w:r w:rsidRPr="00194006">
        <w:rPr>
          <w:lang w:val="en-US"/>
        </w:rPr>
        <w:t xml:space="preserve"> conditions in combustion chamber was</w:t>
      </w:r>
    </w:p>
    <w:p w:rsidR="00194006" w:rsidRPr="00194006" w:rsidRDefault="00194006" w:rsidP="00194006">
      <w:pPr>
        <w:rPr>
          <w:lang w:val="en-US"/>
        </w:rPr>
      </w:pPr>
      <w:proofErr w:type="gramStart"/>
      <w:r w:rsidRPr="00194006">
        <w:rPr>
          <w:lang w:val="en-US"/>
        </w:rPr>
        <w:t>carried</w:t>
      </w:r>
      <w:proofErr w:type="gramEnd"/>
      <w:r w:rsidRPr="00194006">
        <w:rPr>
          <w:lang w:val="en-US"/>
        </w:rPr>
        <w:t xml:space="preserve"> out. Resource strength forecasting of the piston using</w:t>
      </w:r>
    </w:p>
    <w:p w:rsidR="00194006" w:rsidRPr="00194006" w:rsidRDefault="00194006" w:rsidP="00194006">
      <w:pPr>
        <w:rPr>
          <w:lang w:val="en-US"/>
        </w:rPr>
      </w:pPr>
      <w:proofErr w:type="gramStart"/>
      <w:r w:rsidRPr="00194006">
        <w:rPr>
          <w:lang w:val="en-US"/>
        </w:rPr>
        <w:t>automobile</w:t>
      </w:r>
      <w:proofErr w:type="gramEnd"/>
      <w:r w:rsidRPr="00194006">
        <w:rPr>
          <w:lang w:val="en-US"/>
        </w:rPr>
        <w:t>, harvester and tractor engines models of exploitation</w:t>
      </w:r>
    </w:p>
    <w:p w:rsidR="00194006" w:rsidRPr="00194006" w:rsidRDefault="00194006" w:rsidP="00194006">
      <w:pPr>
        <w:rPr>
          <w:lang w:val="en-US"/>
        </w:rPr>
      </w:pPr>
      <w:proofErr w:type="gramStart"/>
      <w:r w:rsidRPr="00194006">
        <w:rPr>
          <w:lang w:val="en-US"/>
        </w:rPr>
        <w:t>was</w:t>
      </w:r>
      <w:proofErr w:type="gramEnd"/>
      <w:r w:rsidRPr="00194006">
        <w:rPr>
          <w:lang w:val="en-US"/>
        </w:rPr>
        <w:t xml:space="preserve"> done. The necessity of taking into account local</w:t>
      </w:r>
    </w:p>
    <w:p w:rsidR="00194006" w:rsidRPr="00194006" w:rsidRDefault="00194006" w:rsidP="00194006">
      <w:pPr>
        <w:rPr>
          <w:lang w:val="en-US"/>
        </w:rPr>
      </w:pPr>
      <w:proofErr w:type="gramStart"/>
      <w:r w:rsidRPr="00194006">
        <w:rPr>
          <w:lang w:val="en-US"/>
        </w:rPr>
        <w:t>heat-exchange</w:t>
      </w:r>
      <w:proofErr w:type="gramEnd"/>
      <w:r w:rsidRPr="00194006">
        <w:rPr>
          <w:lang w:val="en-US"/>
        </w:rPr>
        <w:t xml:space="preserve"> in combustion chamber was shown. </w:t>
      </w:r>
      <w:proofErr w:type="gramStart"/>
      <w:r w:rsidRPr="00194006">
        <w:rPr>
          <w:lang w:val="en-US"/>
        </w:rPr>
        <w:t>Table.</w:t>
      </w:r>
      <w:proofErr w:type="gramEnd"/>
      <w:r w:rsidRPr="00194006">
        <w:rPr>
          <w:lang w:val="en-US"/>
        </w:rPr>
        <w:t xml:space="preserve"> 2.</w:t>
      </w:r>
    </w:p>
    <w:p w:rsidR="009D3E1F" w:rsidRPr="00F1402B" w:rsidRDefault="00194006" w:rsidP="00194006">
      <w:pPr>
        <w:rPr>
          <w:lang w:val="en-US"/>
        </w:rPr>
      </w:pPr>
      <w:proofErr w:type="gramStart"/>
      <w:r w:rsidRPr="00194006">
        <w:rPr>
          <w:lang w:val="en-US"/>
        </w:rPr>
        <w:t>Il. 2.</w:t>
      </w:r>
      <w:proofErr w:type="gramEnd"/>
      <w:r w:rsidRPr="00194006">
        <w:rPr>
          <w:lang w:val="en-US"/>
        </w:rPr>
        <w:t xml:space="preserve"> </w:t>
      </w:r>
      <w:proofErr w:type="spellStart"/>
      <w:proofErr w:type="gramStart"/>
      <w:r w:rsidRPr="00194006">
        <w:rPr>
          <w:lang w:val="en-US"/>
        </w:rPr>
        <w:t>Bibliogr</w:t>
      </w:r>
      <w:proofErr w:type="spellEnd"/>
      <w:r w:rsidRPr="00194006">
        <w:rPr>
          <w:lang w:val="en-US"/>
        </w:rPr>
        <w:t>.</w:t>
      </w:r>
      <w:proofErr w:type="gramEnd"/>
      <w:r w:rsidRPr="00194006">
        <w:rPr>
          <w:lang w:val="en-US"/>
        </w:rPr>
        <w:t xml:space="preserve"> </w:t>
      </w:r>
      <w:proofErr w:type="gramStart"/>
      <w:r w:rsidRPr="00194006">
        <w:rPr>
          <w:lang w:val="en-US"/>
        </w:rPr>
        <w:t>10 names.</w:t>
      </w:r>
      <w:proofErr w:type="gramEnd"/>
    </w:p>
    <w:sectPr w:rsidR="009D3E1F" w:rsidRPr="00F1402B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194006"/>
    <w:rsid w:val="00421DBC"/>
    <w:rsid w:val="004863D8"/>
    <w:rsid w:val="004B1589"/>
    <w:rsid w:val="004E0426"/>
    <w:rsid w:val="005A3840"/>
    <w:rsid w:val="005A545A"/>
    <w:rsid w:val="006A08EE"/>
    <w:rsid w:val="00884A94"/>
    <w:rsid w:val="008928F6"/>
    <w:rsid w:val="008D5696"/>
    <w:rsid w:val="00991A99"/>
    <w:rsid w:val="009E1144"/>
    <w:rsid w:val="00A95514"/>
    <w:rsid w:val="00AC29AD"/>
    <w:rsid w:val="00B40712"/>
    <w:rsid w:val="00B74C47"/>
    <w:rsid w:val="00D53C64"/>
    <w:rsid w:val="00D562AA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2012-11-21T12:26:00Z</dcterms:created>
  <dcterms:modified xsi:type="dcterms:W3CDTF">2012-11-21T12:26:00Z</dcterms:modified>
</cp:coreProperties>
</file>